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890" w:rsidRDefault="00031890">
      <w:pPr>
        <w:autoSpaceDE w:val="0"/>
        <w:autoSpaceDN w:val="0"/>
        <w:spacing w:after="78" w:line="220" w:lineRule="exact"/>
      </w:pPr>
    </w:p>
    <w:p w:rsidR="00031890" w:rsidRDefault="00031890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A25E1" w:rsidRPr="00C13BA0" w:rsidRDefault="006A25E1" w:rsidP="006A25E1">
      <w:pPr>
        <w:spacing w:after="0" w:line="408" w:lineRule="auto"/>
        <w:ind w:left="120"/>
        <w:jc w:val="center"/>
        <w:rPr>
          <w:lang w:val="ru-RU"/>
        </w:rPr>
      </w:pPr>
      <w:bookmarkStart w:id="0" w:name="block-4711471"/>
      <w:r w:rsidRPr="00C13B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25E1" w:rsidRPr="00C13BA0" w:rsidRDefault="006A25E1" w:rsidP="006A25E1">
      <w:pPr>
        <w:spacing w:after="0" w:line="408" w:lineRule="auto"/>
        <w:ind w:left="120"/>
        <w:jc w:val="center"/>
        <w:rPr>
          <w:lang w:val="ru-RU"/>
        </w:rPr>
      </w:pPr>
      <w:r w:rsidRPr="00C13B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26412a7-2759-4e4f-bde6-d270fe4a688f"/>
      <w:r w:rsidRPr="00C13B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молодежной политики Рязанской области</w:t>
      </w:r>
      <w:bookmarkEnd w:id="1"/>
      <w:r w:rsidRPr="00C13BA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A25E1" w:rsidRPr="00C13BA0" w:rsidRDefault="006A25E1" w:rsidP="006A25E1">
      <w:pPr>
        <w:spacing w:after="0" w:line="408" w:lineRule="auto"/>
        <w:ind w:left="120"/>
        <w:jc w:val="center"/>
        <w:rPr>
          <w:lang w:val="ru-RU"/>
        </w:rPr>
      </w:pPr>
      <w:r w:rsidRPr="00C13B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36dcea1-2d9e-4c3b-8c18-19bdf8f2b14a"/>
      <w:r w:rsidRPr="00C13BA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образования, </w:t>
      </w:r>
      <w:proofErr w:type="spellStart"/>
      <w:r w:rsidRPr="00C13BA0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C13BA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bookmarkEnd w:id="2"/>
      <w:r w:rsidRPr="00C13B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3BA0">
        <w:rPr>
          <w:rFonts w:ascii="Times New Roman" w:hAnsi="Times New Roman"/>
          <w:color w:val="000000"/>
          <w:sz w:val="28"/>
          <w:lang w:val="ru-RU"/>
        </w:rPr>
        <w:t>​</w:t>
      </w:r>
    </w:p>
    <w:p w:rsidR="006A25E1" w:rsidRDefault="006A25E1" w:rsidP="006A25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6A25E1" w:rsidRDefault="006A25E1" w:rsidP="006A25E1">
      <w:pPr>
        <w:spacing w:after="0"/>
        <w:ind w:left="120"/>
      </w:pPr>
    </w:p>
    <w:p w:rsidR="006A25E1" w:rsidRDefault="006A25E1" w:rsidP="006A25E1">
      <w:pPr>
        <w:spacing w:after="0"/>
        <w:ind w:left="120"/>
      </w:pPr>
    </w:p>
    <w:p w:rsidR="006A25E1" w:rsidRDefault="006A25E1" w:rsidP="006A25E1">
      <w:pPr>
        <w:spacing w:after="0"/>
        <w:ind w:left="120"/>
      </w:pPr>
    </w:p>
    <w:p w:rsidR="006A25E1" w:rsidRDefault="006A25E1" w:rsidP="006A25E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3929"/>
        <w:gridCol w:w="4457"/>
      </w:tblGrid>
      <w:tr w:rsidR="006A25E1" w:rsidRPr="004E6975" w:rsidTr="00287085">
        <w:tc>
          <w:tcPr>
            <w:tcW w:w="3114" w:type="dxa"/>
          </w:tcPr>
          <w:p w:rsidR="006A25E1" w:rsidRPr="0040209D" w:rsidRDefault="006A25E1" w:rsidP="00287085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25E1" w:rsidRPr="0040209D" w:rsidRDefault="006A25E1" w:rsidP="00287085">
            <w:pPr>
              <w:autoSpaceDE w:val="0"/>
              <w:autoSpaceDN w:val="0"/>
              <w:spacing w:after="120"/>
              <w:ind w:right="158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A25E1" w:rsidRPr="008944ED" w:rsidRDefault="006A25E1" w:rsidP="00287085">
            <w:pPr>
              <w:autoSpaceDE w:val="0"/>
              <w:autoSpaceDN w:val="0"/>
              <w:spacing w:after="120"/>
              <w:ind w:right="158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6A25E1" w:rsidRDefault="006A25E1" w:rsidP="00287085">
            <w:pPr>
              <w:autoSpaceDE w:val="0"/>
              <w:autoSpaceDN w:val="0"/>
              <w:spacing w:after="0" w:line="240" w:lineRule="auto"/>
              <w:ind w:right="15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 » _______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A25E1" w:rsidRPr="0040209D" w:rsidRDefault="006A25E1" w:rsidP="00287085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25E1" w:rsidRDefault="006A25E1" w:rsidP="00287085">
            <w:pPr>
              <w:autoSpaceDE w:val="0"/>
              <w:autoSpaceDN w:val="0"/>
              <w:spacing w:after="120"/>
              <w:ind w:right="136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A25E1" w:rsidRPr="008944ED" w:rsidRDefault="006A25E1" w:rsidP="00287085">
            <w:pPr>
              <w:autoSpaceDE w:val="0"/>
              <w:autoSpaceDN w:val="0"/>
              <w:spacing w:after="120"/>
              <w:ind w:right="136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A25E1" w:rsidRDefault="006A25E1" w:rsidP="00287085">
            <w:pPr>
              <w:autoSpaceDE w:val="0"/>
              <w:autoSpaceDN w:val="0"/>
              <w:spacing w:after="12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25E1" w:rsidRPr="008944ED" w:rsidRDefault="006A25E1" w:rsidP="00287085">
            <w:pPr>
              <w:autoSpaceDE w:val="0"/>
              <w:autoSpaceDN w:val="0"/>
              <w:spacing w:after="0" w:line="240" w:lineRule="auto"/>
              <w:ind w:right="136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6A25E1" w:rsidRDefault="006A25E1" w:rsidP="00287085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A25E1" w:rsidRDefault="006A25E1" w:rsidP="00287085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 » __________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A25E1" w:rsidRPr="0040209D" w:rsidRDefault="006A25E1" w:rsidP="00287085">
            <w:pPr>
              <w:autoSpaceDE w:val="0"/>
              <w:autoSpaceDN w:val="0"/>
              <w:spacing w:after="120" w:line="240" w:lineRule="auto"/>
              <w:ind w:right="136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A25E1" w:rsidRDefault="006A25E1" w:rsidP="006A25E1">
      <w:pPr>
        <w:spacing w:after="0"/>
        <w:ind w:left="120"/>
      </w:pPr>
    </w:p>
    <w:p w:rsidR="006A25E1" w:rsidRPr="006A25E1" w:rsidRDefault="006A25E1" w:rsidP="006A25E1">
      <w:pPr>
        <w:spacing w:after="0"/>
        <w:ind w:left="120"/>
        <w:rPr>
          <w:lang w:val="ru-RU"/>
        </w:rPr>
      </w:pPr>
      <w:r w:rsidRPr="006A25E1">
        <w:rPr>
          <w:rFonts w:ascii="Times New Roman" w:hAnsi="Times New Roman"/>
          <w:color w:val="000000"/>
          <w:sz w:val="28"/>
          <w:lang w:val="ru-RU"/>
        </w:rPr>
        <w:t>‌</w:t>
      </w:r>
    </w:p>
    <w:p w:rsidR="006A25E1" w:rsidRPr="006A25E1" w:rsidRDefault="006A25E1" w:rsidP="006A25E1">
      <w:pPr>
        <w:spacing w:after="0"/>
        <w:ind w:left="120"/>
        <w:rPr>
          <w:lang w:val="ru-RU"/>
        </w:rPr>
      </w:pPr>
    </w:p>
    <w:p w:rsidR="006A25E1" w:rsidRPr="006A25E1" w:rsidRDefault="006A25E1" w:rsidP="006A25E1">
      <w:pPr>
        <w:spacing w:after="0" w:line="408" w:lineRule="auto"/>
        <w:ind w:left="120"/>
        <w:jc w:val="center"/>
        <w:rPr>
          <w:lang w:val="ru-RU"/>
        </w:rPr>
      </w:pPr>
      <w:r w:rsidRPr="006A25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A25E1" w:rsidRPr="006A25E1" w:rsidRDefault="006A25E1" w:rsidP="006A25E1">
      <w:pPr>
        <w:spacing w:after="0" w:line="408" w:lineRule="auto"/>
        <w:ind w:left="120"/>
        <w:jc w:val="center"/>
        <w:rPr>
          <w:lang w:val="ru-RU"/>
        </w:rPr>
      </w:pPr>
      <w:r w:rsidRPr="006A25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25E1">
        <w:rPr>
          <w:rFonts w:ascii="Times New Roman" w:hAnsi="Times New Roman"/>
          <w:color w:val="000000"/>
          <w:sz w:val="28"/>
          <w:lang w:val="ru-RU"/>
        </w:rPr>
        <w:t xml:space="preserve"> 4682703)</w:t>
      </w:r>
    </w:p>
    <w:p w:rsidR="006A25E1" w:rsidRPr="006A25E1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C13BA0" w:rsidRDefault="006A25E1" w:rsidP="006A25E1">
      <w:pPr>
        <w:spacing w:after="0" w:line="408" w:lineRule="auto"/>
        <w:ind w:left="120"/>
        <w:jc w:val="center"/>
        <w:rPr>
          <w:lang w:val="ru-RU"/>
        </w:rPr>
      </w:pPr>
      <w:r w:rsidRPr="00C13BA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6A25E1" w:rsidRPr="00C13BA0" w:rsidRDefault="00C37140" w:rsidP="006A25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9Б</w:t>
      </w:r>
      <w:bookmarkStart w:id="3" w:name="_GoBack"/>
      <w:bookmarkEnd w:id="3"/>
      <w:r w:rsidR="006A25E1">
        <w:rPr>
          <w:rFonts w:ascii="Times New Roman" w:hAnsi="Times New Roman"/>
          <w:color w:val="000000"/>
          <w:sz w:val="28"/>
          <w:lang w:val="ru-RU"/>
        </w:rPr>
        <w:t xml:space="preserve"> класса на 202</w:t>
      </w:r>
      <w:r w:rsidR="006A25E1" w:rsidRPr="006A25E1">
        <w:rPr>
          <w:rFonts w:ascii="Times New Roman" w:hAnsi="Times New Roman"/>
          <w:color w:val="000000"/>
          <w:sz w:val="28"/>
          <w:lang w:val="ru-RU"/>
        </w:rPr>
        <w:t>4-2025</w:t>
      </w:r>
      <w:r w:rsidR="006A25E1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:rsidR="006A25E1" w:rsidRPr="00C13BA0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C13BA0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5E3343" w:rsidRDefault="006A25E1" w:rsidP="006A25E1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5E3343">
        <w:rPr>
          <w:rFonts w:ascii="Times New Roman" w:hAnsi="Times New Roman" w:cs="Times New Roman"/>
          <w:sz w:val="24"/>
          <w:lang w:val="ru-RU"/>
        </w:rPr>
        <w:t xml:space="preserve">Составитель: </w:t>
      </w:r>
      <w:proofErr w:type="spellStart"/>
      <w:r w:rsidRPr="005E3343">
        <w:rPr>
          <w:rFonts w:ascii="Times New Roman" w:hAnsi="Times New Roman" w:cs="Times New Roman"/>
          <w:sz w:val="24"/>
          <w:lang w:val="ru-RU"/>
        </w:rPr>
        <w:t>Кровякова</w:t>
      </w:r>
      <w:proofErr w:type="spellEnd"/>
      <w:r w:rsidRPr="005E3343">
        <w:rPr>
          <w:rFonts w:ascii="Times New Roman" w:hAnsi="Times New Roman" w:cs="Times New Roman"/>
          <w:sz w:val="24"/>
          <w:lang w:val="ru-RU"/>
        </w:rPr>
        <w:t xml:space="preserve"> Наталья Евгеньевна,</w:t>
      </w:r>
    </w:p>
    <w:p w:rsidR="006A25E1" w:rsidRPr="005E3343" w:rsidRDefault="006A25E1" w:rsidP="006A25E1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5E3343">
        <w:rPr>
          <w:rFonts w:ascii="Times New Roman" w:hAnsi="Times New Roman" w:cs="Times New Roman"/>
          <w:sz w:val="24"/>
          <w:lang w:val="ru-RU"/>
        </w:rPr>
        <w:t>учитель английского языка</w:t>
      </w:r>
    </w:p>
    <w:p w:rsidR="006A25E1" w:rsidRPr="005E3343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C13BA0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C13BA0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C13BA0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C13BA0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Default="006A25E1" w:rsidP="006A25E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13BA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2ca4b822-b41b-4bca-a0ae-e8dae98d20bd"/>
    </w:p>
    <w:p w:rsidR="006A25E1" w:rsidRDefault="006A25E1" w:rsidP="006A25E1">
      <w:pPr>
        <w:spacing w:after="0"/>
        <w:ind w:left="120"/>
        <w:jc w:val="center"/>
        <w:rPr>
          <w:lang w:val="ru-RU"/>
        </w:rPr>
      </w:pPr>
      <w:r w:rsidRPr="00C13BA0">
        <w:rPr>
          <w:rFonts w:ascii="Times New Roman" w:hAnsi="Times New Roman"/>
          <w:b/>
          <w:color w:val="000000"/>
          <w:sz w:val="28"/>
          <w:lang w:val="ru-RU"/>
        </w:rPr>
        <w:t>село Черная Слобода,</w:t>
      </w:r>
      <w:bookmarkEnd w:id="4"/>
      <w:r w:rsidRPr="00C13BA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7890e0d-bf7f-43fe-815c-7a678ee14218"/>
      <w:r w:rsidRPr="00C13BA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Pr="006A25E1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13B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3BA0">
        <w:rPr>
          <w:rFonts w:ascii="Times New Roman" w:hAnsi="Times New Roman"/>
          <w:color w:val="000000"/>
          <w:sz w:val="28"/>
          <w:lang w:val="ru-RU"/>
        </w:rPr>
        <w:t>​</w:t>
      </w:r>
      <w:bookmarkEnd w:id="0"/>
    </w:p>
    <w:p w:rsidR="006A25E1" w:rsidRPr="008E1360" w:rsidRDefault="006A25E1">
      <w:pPr>
        <w:rPr>
          <w:lang w:val="ru-RU"/>
        </w:rPr>
        <w:sectPr w:rsidR="006A25E1" w:rsidRPr="008E1360" w:rsidSect="00704E75">
          <w:type w:val="continuous"/>
          <w:pgSz w:w="11900" w:h="16840"/>
          <w:pgMar w:top="298" w:right="872" w:bottom="504" w:left="1440" w:header="720" w:footer="720" w:gutter="0"/>
          <w:cols w:space="720"/>
          <w:docGrid w:linePitch="360"/>
        </w:sectPr>
      </w:pPr>
    </w:p>
    <w:p w:rsidR="00031890" w:rsidRPr="008E1360" w:rsidRDefault="002936C5" w:rsidP="008E1360">
      <w:pPr>
        <w:pStyle w:val="ae"/>
        <w:numPr>
          <w:ilvl w:val="0"/>
          <w:numId w:val="10"/>
        </w:numPr>
        <w:autoSpaceDE w:val="0"/>
        <w:autoSpaceDN w:val="0"/>
        <w:spacing w:after="0" w:line="230" w:lineRule="auto"/>
        <w:rPr>
          <w:u w:val="single"/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lastRenderedPageBreak/>
        <w:t>ПОЯСНИТЕЛЬНАЯ ЗАПИСКА</w:t>
      </w:r>
    </w:p>
    <w:p w:rsidR="00031890" w:rsidRPr="008E1360" w:rsidRDefault="002936C5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английскому языку для обучающихся 9 классов составлена на основе</w:t>
      </w:r>
      <w:r w:rsidR="00484FD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031890" w:rsidRPr="008E1360" w:rsidRDefault="002936C5">
      <w:pPr>
        <w:autoSpaceDE w:val="0"/>
        <w:autoSpaceDN w:val="0"/>
        <w:spacing w:before="264" w:after="0" w:line="262" w:lineRule="auto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</w:t>
      </w:r>
      <w:r w:rsid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«ИНОСТРАННЫЙ (АНГЛИЙСКИЙ) ЯЗЫК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»</w:t>
      </w:r>
    </w:p>
    <w:p w:rsidR="00031890" w:rsidRPr="008E1360" w:rsidRDefault="002936C5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031890" w:rsidRPr="008E1360" w:rsidRDefault="002936C5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031890" w:rsidRPr="008E1360" w:rsidRDefault="002936C5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031890" w:rsidRPr="008E1360" w:rsidRDefault="002936C5"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постглобализации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031890" w:rsidRPr="008E1360" w:rsidRDefault="002936C5">
      <w:pPr>
        <w:autoSpaceDE w:val="0"/>
        <w:autoSpaceDN w:val="0"/>
        <w:spacing w:before="262" w:after="0" w:line="230" w:lineRule="auto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66" w:line="220" w:lineRule="exact"/>
        <w:rPr>
          <w:lang w:val="ru-RU"/>
        </w:rPr>
      </w:pPr>
    </w:p>
    <w:p w:rsidR="00031890" w:rsidRPr="008E1360" w:rsidRDefault="002936C5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чтении, письме);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031890" w:rsidRPr="008E1360" w:rsidRDefault="002936C5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031890" w:rsidRPr="008E1360" w:rsidRDefault="002936C5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признаются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компетентностный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системно-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031890" w:rsidRPr="008E1360" w:rsidRDefault="002936C5">
      <w:pPr>
        <w:autoSpaceDE w:val="0"/>
        <w:autoSpaceDN w:val="0"/>
        <w:spacing w:before="264" w:after="0" w:line="262" w:lineRule="auto"/>
        <w:ind w:right="4608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В УЧЕБНОМ ПЛАНЕ</w:t>
      </w:r>
      <w:r w:rsid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 (АНГЛИЙСКИЙ) ЯЗЫК»</w:t>
      </w:r>
    </w:p>
    <w:p w:rsidR="00031890" w:rsidRPr="008E1360" w:rsidRDefault="002936C5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9 классе отведено 102 учебных часа, по 3 часа в неделю.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78" w:line="220" w:lineRule="exact"/>
        <w:rPr>
          <w:lang w:val="ru-RU"/>
        </w:rPr>
      </w:pPr>
    </w:p>
    <w:p w:rsidR="00031890" w:rsidRPr="008E1360" w:rsidRDefault="002936C5" w:rsidP="008E1360">
      <w:pPr>
        <w:pStyle w:val="ae"/>
        <w:numPr>
          <w:ilvl w:val="0"/>
          <w:numId w:val="10"/>
        </w:numPr>
        <w:autoSpaceDE w:val="0"/>
        <w:autoSpaceDN w:val="0"/>
        <w:spacing w:after="0" w:line="230" w:lineRule="auto"/>
        <w:rPr>
          <w:u w:val="single"/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>ПЛАНИРУЕМЫЕ РЕЗУЛЬТАТЫ</w:t>
      </w:r>
      <w:r w:rsidR="008E1360" w:rsidRPr="008E1360"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 xml:space="preserve"> ОСВОЕНИЯ УЧЕБНОГО ПРЕДМЕТА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английского языка в 9 классе направлено на достижение обучающимися личностных,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031890" w:rsidRPr="008E1360" w:rsidRDefault="002936C5">
      <w:pPr>
        <w:autoSpaceDE w:val="0"/>
        <w:autoSpaceDN w:val="0"/>
        <w:spacing w:before="262" w:after="0" w:line="230" w:lineRule="auto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31890" w:rsidRPr="008E1360" w:rsidRDefault="002936C5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8E1360">
        <w:rPr>
          <w:lang w:val="ru-RU"/>
        </w:rPr>
        <w:tab/>
      </w:r>
      <w:proofErr w:type="spellStart"/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proofErr w:type="spellEnd"/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78" w:line="220" w:lineRule="exact"/>
        <w:rPr>
          <w:lang w:val="ru-RU"/>
        </w:rPr>
      </w:pPr>
    </w:p>
    <w:p w:rsidR="00031890" w:rsidRPr="008E1360" w:rsidRDefault="002936C5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66" w:line="220" w:lineRule="exact"/>
        <w:rPr>
          <w:lang w:val="ru-RU"/>
        </w:rPr>
      </w:pPr>
    </w:p>
    <w:p w:rsidR="00031890" w:rsidRPr="008E1360" w:rsidRDefault="002936C5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Личностные результаты, обеспечивающие адаптацию обучающегося</w:t>
      </w:r>
      <w:r w:rsidR="00484FD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 изменяющимся условиям социальной и природной среды, включают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:rsidR="00031890" w:rsidRPr="008E1360" w:rsidRDefault="002936C5">
      <w:pPr>
        <w:autoSpaceDE w:val="0"/>
        <w:autoSpaceDN w:val="0"/>
        <w:spacing w:before="264" w:after="0" w:line="230" w:lineRule="auto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8E1360">
        <w:rPr>
          <w:lang w:val="ru-RU"/>
        </w:rPr>
        <w:tab/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основного общего образования, в том числе адаптированной, должны отражать: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   базовые логические действия: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90" w:line="220" w:lineRule="exact"/>
        <w:rPr>
          <w:lang w:val="ru-RU"/>
        </w:rPr>
      </w:pPr>
    </w:p>
    <w:p w:rsidR="00031890" w:rsidRPr="008E1360" w:rsidRDefault="002936C5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   базовые исследовательские действия: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    работа с информацией: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у обучающихся.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   общение: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78" w:line="220" w:lineRule="exact"/>
        <w:rPr>
          <w:lang w:val="ru-RU"/>
        </w:rPr>
      </w:pPr>
    </w:p>
    <w:p w:rsidR="00031890" w:rsidRPr="008E1360" w:rsidRDefault="002936C5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   совместная деятельность: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 и эмоционального интеллекта обучающихся.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   самоорганизация: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   самоконтроль: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>3)     эмоциональный интеллект: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78" w:line="220" w:lineRule="exact"/>
        <w:rPr>
          <w:lang w:val="ru-RU"/>
        </w:rPr>
      </w:pPr>
    </w:p>
    <w:p w:rsidR="00031890" w:rsidRPr="008E1360" w:rsidRDefault="002936C5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    принятие себя и других: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031890" w:rsidRPr="008E1360" w:rsidRDefault="002936C5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031890" w:rsidRPr="008E1360" w:rsidRDefault="002936C5">
      <w:pPr>
        <w:autoSpaceDE w:val="0"/>
        <w:autoSpaceDN w:val="0"/>
        <w:spacing w:before="262" w:after="0" w:line="230" w:lineRule="auto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31890" w:rsidRPr="008E1360" w:rsidRDefault="002936C5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иноязычной коммуникативной компетенции на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допороговом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метапредметной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(учебно-познавательной).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основными видами речевой деятельности: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комбинированный диалог, включающий различные виды диалогов (диалог этикетного характера, диалог-побуждение к действию, диалог-расспрос); диалог-обмен мнениями в рамках тематического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6-8 реплик со стороны каждого собеседника);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 — до 10-12 фраз);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прочитанного/прослушанного текста со зрительными и/или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вербальными опорами (объём — 10-12 фраз);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 выполненной  проектной  работы; (объём — 10-12 фраз);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proofErr w:type="spellStart"/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(время звучания текста/текстов для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2 минут);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чтение: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500-600 слов);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несплошные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(таблицы, диаграммы) и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понимать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представленную в них информацию;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обобщать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оценивать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полученную при чтении информацию;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заполнять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анкеты и формуляры, сообщая о себе основные сведения, в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нормами, принятыми в стране/странах изучаемого языка;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сообщение личного характера, соблюдая речевой этикет, принятый в стране/странах изучаемого языка (объём сообщения — до 120 слов);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небольшое письменное высказывание с опорой на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98" w:right="648" w:bottom="39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66" w:line="220" w:lineRule="exact"/>
        <w:rPr>
          <w:lang w:val="ru-RU"/>
        </w:rPr>
      </w:pPr>
    </w:p>
    <w:p w:rsidR="00031890" w:rsidRPr="008E1360" w:rsidRDefault="002936C5">
      <w:pPr>
        <w:autoSpaceDE w:val="0"/>
        <w:autoSpaceDN w:val="0"/>
        <w:spacing w:after="0" w:line="271" w:lineRule="auto"/>
        <w:ind w:right="288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образец, план, таблицу, прочитанный/прослушанный текст (объём высказывания — до 120 слов);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заполнять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таблицу, кратко фиксируя содержание прочитанного/прослушанного текста;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письменно представлять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результаты выполненной проектной работы (объём — 100-120 слов);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2) владеть 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фонетическими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 адекватно, без ошибок, ведущих к сбою коммуникации,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отсутствия фразового ударения на служебных словах;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правилами чтения и выразительно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вслух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новые слова согласно основным правилам чтения;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орфографическими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пунктуационными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оформлять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1250 лексических единиц (слов, словосочетаний, речевых клише) и правильно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1050 лексических единиц, обслуживающих ситуации общения в рамках тематического содержания, с соблюдением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существующих норм лексической сочетаемости;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ity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ship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ance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ence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 с помощью префикса </w:t>
      </w:r>
      <w:r>
        <w:rPr>
          <w:rFonts w:ascii="Times New Roman" w:eastAsia="Times New Roman" w:hAnsi="Times New Roman"/>
          <w:color w:val="000000"/>
          <w:sz w:val="24"/>
        </w:rPr>
        <w:t>inter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), глагол от имени существительного (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), имя существительное от прилагательного (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многозначные слова, синонимы, антонимы; наиболее частотные фразовые глаголы; сокращения  и  аббревиатуры;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различные средства связи в тексте для обеспечения логичности и целостности высказывания;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86" w:lineRule="auto"/>
        <w:ind w:right="720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и различных коммуникативных типов предложений английского языка;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письменном и звучащем тексте и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речи: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 предложения со сложным дополнением (</w:t>
      </w:r>
      <w:r>
        <w:rPr>
          <w:rFonts w:ascii="Times New Roman" w:eastAsia="Times New Roman" w:hAnsi="Times New Roman"/>
          <w:color w:val="000000"/>
          <w:sz w:val="24"/>
        </w:rPr>
        <w:t>Complex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Object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 (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hair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cut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.);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 предложения с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wish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 условные  предложения  нереального  характера  (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 конструкцию для выражения предпочтения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prefer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prefer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rather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 предложения с конструкцией </w:t>
      </w:r>
      <w:r>
        <w:rPr>
          <w:rFonts w:ascii="Times New Roman" w:eastAsia="Times New Roman" w:hAnsi="Times New Roman"/>
          <w:color w:val="000000"/>
          <w:sz w:val="24"/>
        </w:rPr>
        <w:t>either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neither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nor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  формы страдательного залога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 порядок следования имён прилагательных (</w:t>
      </w:r>
      <w:r>
        <w:rPr>
          <w:rFonts w:ascii="Times New Roman" w:eastAsia="Times New Roman" w:hAnsi="Times New Roman"/>
          <w:color w:val="000000"/>
          <w:sz w:val="24"/>
        </w:rPr>
        <w:t>nice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long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blond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hair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социокультурными знаниями и умениями: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знать/понимать и использовать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выражать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модальные значения, чувства и эмоции;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иметь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элементарные представления о различных вариантах английского языка;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86" w:right="796" w:bottom="368" w:left="666" w:header="720" w:footer="720" w:gutter="0"/>
          <w:cols w:space="720" w:equalWidth="0">
            <w:col w:w="10438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78" w:line="220" w:lineRule="exact"/>
        <w:rPr>
          <w:lang w:val="ru-RU"/>
        </w:rPr>
      </w:pPr>
    </w:p>
    <w:p w:rsidR="00031890" w:rsidRPr="008E1360" w:rsidRDefault="002936C5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обладать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базовыми знаниями о социокультурном портрете и культурном наследии родной страны и страны/стран изучаемого языка;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уметь представлять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Россию и страну/страны изучаемого языка;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оказывать помощь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зарубежным гостям в ситуациях повседневного общения;</w:t>
      </w:r>
    </w:p>
    <w:p w:rsidR="00031890" w:rsidRPr="008E1360" w:rsidRDefault="002936C5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языковую догадку, в том числе контекстуальную;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игнорировать информацию, не являющуюся необходимой для понимания основного содержания прочитанного/прослушанного  текста или для нахождения в тексте запрашиваемой информации;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7)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уметь рассматривать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031890" w:rsidRPr="008E1360" w:rsidRDefault="002936C5">
      <w:pPr>
        <w:autoSpaceDE w:val="0"/>
        <w:autoSpaceDN w:val="0"/>
        <w:spacing w:before="192" w:after="0" w:line="262" w:lineRule="auto"/>
        <w:jc w:val="center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8)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участвовать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несложных учебных проектах с использованием материалов на английском языке с при</w:t>
      </w:r>
      <w:r w:rsidR="00484FD9">
        <w:rPr>
          <w:rFonts w:ascii="Times New Roman" w:eastAsia="Times New Roman" w:hAnsi="Times New Roman"/>
          <w:color w:val="000000"/>
          <w:sz w:val="24"/>
          <w:lang w:val="ru-RU"/>
        </w:rPr>
        <w:t xml:space="preserve">менением ИКТ, соблюдая правила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 безопасности  при  работе в сети Интернет;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9)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иноязычные словари и справочники, в том числе информационно-справочные системы в электронной форме;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10)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достигать взаимопонимания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процессе устного и письменного общения с носителями иностранного языка, людьми другой культуры;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11)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сравнивать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31890" w:rsidRDefault="00031890">
      <w:pPr>
        <w:rPr>
          <w:lang w:val="ru-RU"/>
        </w:rPr>
      </w:pPr>
    </w:p>
    <w:p w:rsidR="0009014B" w:rsidRPr="0009014B" w:rsidRDefault="0009014B">
      <w:pPr>
        <w:rPr>
          <w:rFonts w:ascii="Times New Roman" w:hAnsi="Times New Roman" w:cs="Times New Roman"/>
          <w:b/>
          <w:sz w:val="24"/>
          <w:lang w:val="ru-RU"/>
        </w:rPr>
      </w:pPr>
      <w:r w:rsidRPr="0009014B">
        <w:rPr>
          <w:rFonts w:ascii="Times New Roman" w:hAnsi="Times New Roman" w:cs="Times New Roman"/>
          <w:b/>
          <w:sz w:val="24"/>
          <w:lang w:val="ru-RU"/>
        </w:rPr>
        <w:t>СИСТЕМА ОЦЕНКИ ДОСТИЖЕНИЯ ПЛАНИРУЕМЫХ РЕЗУЛЬТАТОВ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225" w:afterAutospacing="0" w:line="360" w:lineRule="atLeast"/>
        <w:textAlignment w:val="baseline"/>
        <w:rPr>
          <w:color w:val="000000"/>
        </w:rPr>
      </w:pPr>
      <w:r w:rsidRPr="0009014B">
        <w:rPr>
          <w:b/>
          <w:bCs/>
          <w:color w:val="000000"/>
        </w:rPr>
        <w:t>Контроль уровня обучения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Контроль и учет знаний, умений и навыков учащихся – необходимый компонент учебного процесса. Он нужен, чтобы иметь точное представление о том, насколько обучающиеся продвинулись в выполнении программы, как они усвоили языковой материал, как овладели умениями устной речи, чтении и письма. Правильно организованные учет и контроль, объективно регистрирующие результаты учебно-воспитательной работы на каждом этапе, помогают учителю выявить успехи и неудачи каждого ученика, дают ему возможность правильно планировать педагогический процесс, лучше и эффективнее готовиться к урокам.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Система проверки и оценки знаний, умений и навыков учащихся включает следующие взаимосвязанные виды контроля, которые определяются спецификой предмета, его содержанием и периодом обучения: предварительный контроль, текущий контроль, периодический контроль и итоговый контроль.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Организационные формы контроля: индивидуальный, фронтальный, групповой и парный. Кроме того, каждая из перечисленных форм контроля может осуществляться устно или письменно.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/>
        </w:rPr>
      </w:pPr>
      <w:r w:rsidRPr="0009014B">
        <w:rPr>
          <w:i/>
          <w:color w:val="000000"/>
          <w:bdr w:val="none" w:sz="0" w:space="0" w:color="auto" w:frame="1"/>
        </w:rPr>
        <w:t>Критерии оценки письменных развернутых ответов: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«5» Коммуникативная задача решена полностью, применение лексики адекватно коммуникативной задаче, грамматические ошибки либо отсутствуют, либо не препятствуют решению коммуникативной задачи;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lastRenderedPageBreak/>
        <w:t>«4» Коммуникативная задача решена полностью, но понимание текста незначительно затруднено наличием грамматических и/или лексических ошибок;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«3» Коммуникативная задача решена, но понимание текста затруднено наличием грубых грамматических ошибок или неадекватным употреблением лексики;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«2» Коммуникативная задача не решена ввиду большого количества лексико-грамматических ошибок или недостаточного объема текста.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/>
        </w:rPr>
      </w:pPr>
      <w:r w:rsidRPr="0009014B">
        <w:rPr>
          <w:i/>
          <w:color w:val="000000"/>
          <w:bdr w:val="none" w:sz="0" w:space="0" w:color="auto" w:frame="1"/>
        </w:rPr>
        <w:t>Критерии оценки устных развернутых ответов: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«5» Адекватная естественная реакция на реплики собеседника. Проявляется речевая инициатива для решения поставленных коммуникативных задач. Речь звучит в естественном темпе, учащийся не делает грубых фонетических ошибок.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Лексика адекватна ситуации, редкие грамматические ошибки не мешают коммуникации.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 xml:space="preserve">«4» Коммуникация затруднена, речь учащегося неоправданно </w:t>
      </w:r>
      <w:proofErr w:type="spellStart"/>
      <w:r w:rsidRPr="0009014B">
        <w:rPr>
          <w:color w:val="000000"/>
          <w:bdr w:val="none" w:sz="0" w:space="0" w:color="auto" w:frame="1"/>
        </w:rPr>
        <w:t>паузирована</w:t>
      </w:r>
      <w:proofErr w:type="spellEnd"/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В отдельных словах допускаются фонетические ошибки (</w:t>
      </w:r>
      <w:r w:rsidR="00484FD9" w:rsidRPr="0009014B">
        <w:rPr>
          <w:color w:val="000000"/>
          <w:bdr w:val="none" w:sz="0" w:space="0" w:color="auto" w:frame="1"/>
        </w:rPr>
        <w:t>например,</w:t>
      </w:r>
      <w:r w:rsidRPr="0009014B">
        <w:rPr>
          <w:color w:val="000000"/>
          <w:bdr w:val="none" w:sz="0" w:space="0" w:color="auto" w:frame="1"/>
        </w:rPr>
        <w:t xml:space="preserve"> замена, английских фонем сходными русскими). Общая интонация в большой степени обусловлена влиянием родного языка. Грамматические и/или лексические ошибки заметно влияют на восприятие речи учащегося.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«3» Коммуникация существенно затруднена, учащийся не проявляет речевой инициативы. Речь воспринимается с трудом из-за большого количества фонетических ошибок. Интонация обусловлена влиянием родного языка. Учащийся делает большое количество грубых грамматических и/или лексических ошибок.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 xml:space="preserve">        Контроль и оценка деятельности учащихся осуществляется с помощью контрольных заданий (тестов) после каждого раздела учебника и контрольных работ по различным видам речевой деятельности в конце четверти (чтение, </w:t>
      </w:r>
      <w:proofErr w:type="spellStart"/>
      <w:r w:rsidRPr="0009014B">
        <w:rPr>
          <w:color w:val="000000"/>
          <w:bdr w:val="none" w:sz="0" w:space="0" w:color="auto" w:frame="1"/>
        </w:rPr>
        <w:t>аудирование</w:t>
      </w:r>
      <w:proofErr w:type="spellEnd"/>
      <w:r w:rsidRPr="0009014B">
        <w:rPr>
          <w:color w:val="000000"/>
          <w:bdr w:val="none" w:sz="0" w:space="0" w:color="auto" w:frame="1"/>
        </w:rPr>
        <w:t>, говорение).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        Характер тестов для проверки лексико‐грамматических навыков и речевых умений доступен для учащихся и построен на пройденном и отработанном материале.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        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        Оценивание выполнения контрольных заданий осуществляется по следующей схеме: оце</w:t>
      </w:r>
      <w:r w:rsidR="00DD0177">
        <w:rPr>
          <w:color w:val="000000"/>
          <w:bdr w:val="none" w:sz="0" w:space="0" w:color="auto" w:frame="1"/>
        </w:rPr>
        <w:t>нка «3» ставится за выполнение 5</w:t>
      </w:r>
      <w:r w:rsidRPr="0009014B">
        <w:rPr>
          <w:color w:val="000000"/>
          <w:bdr w:val="none" w:sz="0" w:space="0" w:color="auto" w:frame="1"/>
        </w:rPr>
        <w:t>0%, оценка «4» («хорошо») ‐ за выполнение 75% работы; оценка «5» («отлично») предполагает выполнение 90%</w:t>
      </w:r>
      <w:r w:rsidR="00DD0177">
        <w:rPr>
          <w:color w:val="000000"/>
          <w:bdr w:val="none" w:sz="0" w:space="0" w:color="auto" w:frame="1"/>
        </w:rPr>
        <w:t>.</w:t>
      </w:r>
    </w:p>
    <w:p w:rsidR="008E1360" w:rsidRDefault="008E1360" w:rsidP="008E136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E1360" w:rsidRDefault="008E1360" w:rsidP="008E136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E1360" w:rsidRPr="008E1360" w:rsidRDefault="008E1360" w:rsidP="008E1360">
      <w:pPr>
        <w:pStyle w:val="ae"/>
        <w:numPr>
          <w:ilvl w:val="0"/>
          <w:numId w:val="11"/>
        </w:numPr>
        <w:autoSpaceDE w:val="0"/>
        <w:autoSpaceDN w:val="0"/>
        <w:spacing w:after="0" w:line="230" w:lineRule="auto"/>
        <w:rPr>
          <w:u w:val="single"/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 xml:space="preserve">СОДЕРЖАНИЕ ОБРАЗОВАНИЯ 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Взаимоотношения в семье и с друзьями. Конфликты и их разрешение.</w:t>
      </w:r>
    </w:p>
    <w:p w:rsidR="008E1360" w:rsidRPr="008E1360" w:rsidRDefault="008E1360" w:rsidP="008E136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театр, музыка, музей, спорт, живопись; компьютерные игры). Роль книги в жизни подростка.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8E1360" w:rsidRPr="008E1360" w:rsidRDefault="008E1360" w:rsidP="008E136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Покупки: одежда, обувь и продукты питания. Карманные деньги. Молодёжная мода.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</w:p>
    <w:p w:rsidR="008E1360" w:rsidRPr="008E1360" w:rsidRDefault="008E1360" w:rsidP="008E1360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Виды отдыха в различное время года. Путешествия по России и зарубежным странам. Транспорт. Природа: флора и фауна. Проблемы экологии. Защита окружающей среды. Климат, погода.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Стихийные бедствия.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Средства массовой информации (телевидение, радио, пресса, Интернет).</w:t>
      </w:r>
    </w:p>
    <w:p w:rsidR="008E1360" w:rsidRPr="008E1360" w:rsidRDefault="008E1360" w:rsidP="008E136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Родная страна 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 коммуникативных  умений  </w:t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 речи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а именно умений вести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комбинированный диалог, включающий различные виды диалогов (этикетный диалог, диалог —побуждение к действию, диалог — расспрос); диалог — обмен мнениями: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этикетного характера: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начинать, поддерживать и заканчивать разговор, вежливо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побуждение к действию: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расспрос: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обмен мнениями: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выражать свою точку мнения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 и т. д.).</w:t>
      </w:r>
    </w:p>
    <w:p w:rsidR="008E1360" w:rsidRPr="008E1360" w:rsidRDefault="008E1360" w:rsidP="008E1360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 речевого этикета, принятых в стране/странах изучаемого языка.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8 реплик со стороны каждого собеседника в рамках комбинированного диалога; до 6 реплик со стороны каждого собеседника в рамках диалога — обмена мнениями.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речи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устных связных монологических высказываний с использованием основных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коммуникативных типов речи: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—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— повествование/сообщение;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рассуждение;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выражение и краткое аргументирование своего мнения по отношению к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услышанному/прочитанному;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изложение (пересказ) основного содержания прочитанного/прослушанного текста с выражением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своего отношения к событиям и фактам, изложенным в тексте;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рассказа по картинкам;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изложение результатов выполненной проектной работы.</w:t>
      </w:r>
    </w:p>
    <w:p w:rsidR="008E1360" w:rsidRPr="008E1360" w:rsidRDefault="008E1360" w:rsidP="008E136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10-12 фраз.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8E1360">
        <w:rPr>
          <w:lang w:val="ru-RU"/>
        </w:rPr>
        <w:tab/>
      </w:r>
      <w:proofErr w:type="spellStart"/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вербальная/невербальная реакция на услышанное; использование переспрос или просьбу повторить для уточнения отдельных деталей.</w:t>
      </w:r>
    </w:p>
    <w:p w:rsidR="008E1360" w:rsidRPr="008E1360" w:rsidRDefault="008E1360" w:rsidP="008E136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8E1360" w:rsidRPr="008E1360" w:rsidRDefault="008E1360" w:rsidP="008E1360">
      <w:pPr>
        <w:autoSpaceDE w:val="0"/>
        <w:autoSpaceDN w:val="0"/>
        <w:spacing w:before="70" w:after="0"/>
        <w:ind w:right="144" w:firstLine="180"/>
        <w:rPr>
          <w:lang w:val="ru-RU"/>
        </w:rPr>
      </w:pP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8E1360" w:rsidRPr="008E1360" w:rsidRDefault="008E1360" w:rsidP="008E1360">
      <w:pPr>
        <w:autoSpaceDE w:val="0"/>
        <w:autoSpaceDN w:val="0"/>
        <w:spacing w:before="70" w:after="0" w:line="274" w:lineRule="auto"/>
        <w:ind w:right="576" w:firstLine="180"/>
        <w:rPr>
          <w:lang w:val="ru-RU"/>
        </w:rPr>
      </w:pP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Языковая сложность текстов для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должна соответствовать базовому уровню (А2 —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допороговому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уровню по общеевропейской шкале).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звучания текста/текстов для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2 минут.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пониманием содержания текста.</w:t>
      </w:r>
    </w:p>
    <w:p w:rsidR="008E1360" w:rsidRPr="008E1360" w:rsidRDefault="008E1360" w:rsidP="00DD017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умения: определять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тему/основную мысль, выделять главные факты/события (опуская второстепенные); прогнозировать</w:t>
      </w:r>
    </w:p>
    <w:p w:rsidR="008E1360" w:rsidRPr="008E1360" w:rsidRDefault="008E1360" w:rsidP="008E1360">
      <w:pPr>
        <w:autoSpaceDE w:val="0"/>
        <w:autoSpaceDN w:val="0"/>
        <w:spacing w:after="0"/>
        <w:ind w:right="144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</w:p>
    <w:p w:rsidR="008E1360" w:rsidRPr="008E1360" w:rsidRDefault="008E1360" w:rsidP="008E136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E1360">
        <w:rPr>
          <w:lang w:val="ru-RU"/>
        </w:rPr>
        <w:lastRenderedPageBreak/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несплошных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(таблиц, диаграмм, схем) и понимание представленной в них информации.</w:t>
      </w:r>
    </w:p>
    <w:p w:rsidR="008E1360" w:rsidRPr="008E1360" w:rsidRDefault="008E1360" w:rsidP="008E1360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 полным пониманием содержания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8E1360" w:rsidRPr="008E1360" w:rsidRDefault="008E1360" w:rsidP="008E1360">
      <w:pPr>
        <w:autoSpaceDE w:val="0"/>
        <w:autoSpaceDN w:val="0"/>
        <w:spacing w:before="70" w:after="0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 (таблица, диаграмма).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Языковая сложность текстов для чтения должна соответствовать базовому уровню (А2 —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допороговому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уровню по общеевропейской шкале).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500-600 слов.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плана/тезисов устного или письменного сообщения;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благодарность/извинение/просьбу,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2" w:after="0" w:line="281" w:lineRule="auto"/>
        <w:ind w:right="288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Объём письма — до 120 слов;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небольшого письменного высказывания с опорой на образец, план, таблицу и/или прочитанный/прослушанный текст. Объём письменного высказывания — до 120 слов;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таблицы с краткой фиксацией содержания прочитанного/прослушанного текста;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преобразование таблицы, схемы в текстовый вариант представления информации;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письменное представление результатов выполненной проектной работы (объём — 100-120 слов).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Выражение модального значения, чувства и эмоции.</w:t>
      </w:r>
    </w:p>
    <w:p w:rsidR="008E1360" w:rsidRPr="008E1360" w:rsidRDefault="008E1360" w:rsidP="00DD017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Различение на слух британского и американского вариантов произношения в прослушанных текстах</w:t>
      </w:r>
      <w:r w:rsidR="00DD017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или услышанных высказываниях.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110 слов.</w:t>
      </w:r>
    </w:p>
    <w:p w:rsidR="008E1360" w:rsidRPr="008E1360" w:rsidRDefault="008E1360" w:rsidP="008E1360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Графика, орфография и пунктуация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8E1360" w:rsidRPr="008E1360" w:rsidRDefault="008E1360" w:rsidP="008E1360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r>
        <w:rPr>
          <w:rFonts w:ascii="Times New Roman" w:eastAsia="Times New Roman" w:hAnsi="Times New Roman"/>
          <w:color w:val="000000"/>
          <w:sz w:val="24"/>
        </w:rPr>
        <w:t>firstly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first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all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secondly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finally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one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hand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hand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); апострофа.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8E1360" w:rsidRPr="008E1360" w:rsidRDefault="008E1360" w:rsidP="008E136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Объём —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88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а) аффиксация: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глаголов с помощью префиксов </w:t>
      </w:r>
      <w:r>
        <w:rPr>
          <w:rFonts w:ascii="Times New Roman" w:eastAsia="Times New Roman" w:hAnsi="Times New Roman"/>
          <w:color w:val="000000"/>
          <w:sz w:val="24"/>
        </w:rPr>
        <w:t>under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>
        <w:rPr>
          <w:rFonts w:ascii="Times New Roman" w:eastAsia="Times New Roman" w:hAnsi="Times New Roman"/>
          <w:color w:val="000000"/>
          <w:sz w:val="24"/>
        </w:rPr>
        <w:t>over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mis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имён прилагательных с помощью суффиксов -</w:t>
      </w:r>
      <w:r>
        <w:rPr>
          <w:rFonts w:ascii="Times New Roman" w:eastAsia="Times New Roman" w:hAnsi="Times New Roman"/>
          <w:color w:val="000000"/>
          <w:sz w:val="24"/>
        </w:rPr>
        <w:t>able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ible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im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б) словосложение: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eight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legged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сложных существительных путём соединения основ существительных с предлогом: </w:t>
      </w:r>
      <w:r>
        <w:rPr>
          <w:rFonts w:ascii="Times New Roman" w:eastAsia="Times New Roman" w:hAnsi="Times New Roman"/>
          <w:color w:val="000000"/>
          <w:sz w:val="24"/>
        </w:rPr>
        <w:t>father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law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r>
        <w:rPr>
          <w:rFonts w:ascii="Times New Roman" w:eastAsia="Times New Roman" w:hAnsi="Times New Roman"/>
          <w:color w:val="000000"/>
          <w:sz w:val="24"/>
        </w:rPr>
        <w:t>nice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looking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eastAsia="Times New Roman" w:hAnsi="Times New Roman"/>
          <w:color w:val="000000"/>
          <w:sz w:val="24"/>
        </w:rPr>
        <w:t>well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behaved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в) конверсия: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образование глагола от имени прилагательного (</w:t>
      </w:r>
      <w:r>
        <w:rPr>
          <w:rFonts w:ascii="Times New Roman" w:eastAsia="Times New Roman" w:hAnsi="Times New Roman"/>
          <w:color w:val="000000"/>
          <w:sz w:val="24"/>
        </w:rPr>
        <w:t>cool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cool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eastAsia="Times New Roman" w:hAnsi="Times New Roman"/>
          <w:color w:val="000000"/>
          <w:sz w:val="24"/>
        </w:rPr>
        <w:t>firstly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however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finally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last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etc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:rsidR="008E1360" w:rsidRPr="008E1360" w:rsidRDefault="008E1360" w:rsidP="008E136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after="0" w:line="262" w:lineRule="auto"/>
        <w:ind w:right="720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E1360" w:rsidRDefault="008E1360" w:rsidP="008E1360">
      <w:pPr>
        <w:autoSpaceDE w:val="0"/>
        <w:autoSpaceDN w:val="0"/>
        <w:spacing w:before="70" w:after="0" w:line="230" w:lineRule="auto"/>
        <w:ind w:left="180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Предложения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сложным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дополнением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(Complex Object) (I want to have my hair cut.).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Условные предложения нереального характера (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Конструкции для выражения предпочтения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prefer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prefer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rather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 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Конструкция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wish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 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Предложения с конструкцией </w:t>
      </w:r>
      <w:r>
        <w:rPr>
          <w:rFonts w:ascii="Times New Roman" w:eastAsia="Times New Roman" w:hAnsi="Times New Roman"/>
          <w:color w:val="000000"/>
          <w:sz w:val="24"/>
        </w:rPr>
        <w:t>either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neither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nor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E1360" w:rsidRPr="008E1360" w:rsidRDefault="008E1360" w:rsidP="008E1360">
      <w:pPr>
        <w:autoSpaceDE w:val="0"/>
        <w:autoSpaceDN w:val="0"/>
        <w:spacing w:before="70" w:after="0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формах действительного залога в изъявительном наклонении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 и наиболее употребительных формах страдательного залога (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E1360" w:rsidRPr="008E1360" w:rsidRDefault="008E1360" w:rsidP="008E136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Порядок следования имён прилагательных (</w:t>
      </w:r>
      <w:r>
        <w:rPr>
          <w:rFonts w:ascii="Times New Roman" w:eastAsia="Times New Roman" w:hAnsi="Times New Roman"/>
          <w:color w:val="000000"/>
          <w:sz w:val="24"/>
        </w:rPr>
        <w:t>nice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long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blond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hair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 w:line="283" w:lineRule="auto"/>
        <w:ind w:right="43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традиции, обычаи; традиции в питании и проведении досуга, система образования).</w:t>
      </w:r>
    </w:p>
    <w:p w:rsidR="008E1360" w:rsidRPr="008E1360" w:rsidRDefault="008E1360" w:rsidP="008E136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элементарного представление о различных вариантах английского языка.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Соблюдение нормы вежливости в межкультурном общении.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достопримечательности);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некоторых выдающихся людей родной страны и страны/стран изучаемого языка (учёных, писателей, поэтов, художников, композиторов, музыкантов, спортсменов и т. д.);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оказывать помощь зарубежным гостям в ситуациях повседневного общения (объяснить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местонахождение объекта, сообщить возможный маршрут, уточнить часы работы и т. д.).</w:t>
      </w:r>
    </w:p>
    <w:p w:rsidR="008E1360" w:rsidRPr="008E1360" w:rsidRDefault="008E1360" w:rsidP="00DD0177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8E1360">
        <w:rPr>
          <w:lang w:val="ru-RU"/>
        </w:rPr>
        <w:tab/>
      </w:r>
    </w:p>
    <w:p w:rsidR="008E1360" w:rsidRPr="008E1360" w:rsidRDefault="008E1360">
      <w:pPr>
        <w:rPr>
          <w:lang w:val="ru-RU"/>
        </w:rPr>
        <w:sectPr w:rsidR="008E1360" w:rsidRPr="008E136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64" w:line="220" w:lineRule="exact"/>
        <w:rPr>
          <w:lang w:val="ru-RU"/>
        </w:rPr>
      </w:pPr>
    </w:p>
    <w:p w:rsidR="00031890" w:rsidRPr="00E51EC0" w:rsidRDefault="00E51EC0" w:rsidP="00E51EC0">
      <w:pPr>
        <w:pStyle w:val="ae"/>
        <w:numPr>
          <w:ilvl w:val="0"/>
          <w:numId w:val="11"/>
        </w:num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УЧЕБНО-</w:t>
      </w:r>
      <w:r w:rsidR="002936C5" w:rsidRPr="00E51EC0"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Style w:val="aff0"/>
        <w:tblW w:w="9606" w:type="dxa"/>
        <w:tblLook w:val="04A0" w:firstRow="1" w:lastRow="0" w:firstColumn="1" w:lastColumn="0" w:noHBand="0" w:noVBand="1"/>
      </w:tblPr>
      <w:tblGrid>
        <w:gridCol w:w="797"/>
        <w:gridCol w:w="4131"/>
        <w:gridCol w:w="1701"/>
        <w:gridCol w:w="2977"/>
      </w:tblGrid>
      <w:tr w:rsidR="00DE2860" w:rsidTr="003B3587">
        <w:trPr>
          <w:trHeight w:val="1320"/>
        </w:trPr>
        <w:tc>
          <w:tcPr>
            <w:tcW w:w="797" w:type="dxa"/>
          </w:tcPr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32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</w:t>
            </w:r>
            <w:r w:rsidRPr="006932C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6932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</w:p>
        </w:tc>
        <w:tc>
          <w:tcPr>
            <w:tcW w:w="4131" w:type="dxa"/>
          </w:tcPr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32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701" w:type="dxa"/>
          </w:tcPr>
          <w:p w:rsidR="00DE2860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32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977" w:type="dxa"/>
          </w:tcPr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32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ЭОР</w:t>
            </w:r>
          </w:p>
        </w:tc>
      </w:tr>
      <w:tr w:rsidR="00E51EC0" w:rsidRPr="006A25E1" w:rsidTr="003B3587">
        <w:tc>
          <w:tcPr>
            <w:tcW w:w="797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1 «Праздники»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</w:tcPr>
          <w:p w:rsidR="00E51EC0" w:rsidRPr="003B3587" w:rsidRDefault="00C3714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3B3587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3B3587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3B3587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</w:p>
          <w:p w:rsidR="003B3587" w:rsidRPr="003B3587" w:rsidRDefault="00C3714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3B3587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3B3587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3B3587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51EC0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2 «Окружающий мир»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</w:tcPr>
          <w:p w:rsidR="00E51EC0" w:rsidRPr="00F14541" w:rsidRDefault="00C3714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www.resh.edu.ru</w:t>
              </w:r>
            </w:hyperlink>
            <w:r w:rsidR="003B3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1EC0" w:rsidRPr="006A25E1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3 «Свободное время»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</w:tcPr>
          <w:p w:rsidR="00E51EC0" w:rsidRPr="00D06D16" w:rsidRDefault="00C3714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D06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09014B" w:rsidRPr="00F14541" w:rsidRDefault="00C3714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D06D16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09014B" w:rsidRPr="00D06D16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09014B" w:rsidRPr="00D06D16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E51EC0" w:rsidRPr="00D66C40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4 «Современные технологии»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</w:tcPr>
          <w:p w:rsidR="0009014B" w:rsidRPr="003B3587" w:rsidRDefault="00C37140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</w:p>
          <w:p w:rsidR="00E51EC0" w:rsidRPr="0009014B" w:rsidRDefault="00C37140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090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09014B" w:rsidRPr="0009014B" w:rsidRDefault="00C37140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www.resh.edu.ru</w:t>
              </w:r>
            </w:hyperlink>
          </w:p>
        </w:tc>
      </w:tr>
      <w:tr w:rsidR="00E51EC0" w:rsidRPr="006A25E1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5 «Искусство и литература»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</w:tcPr>
          <w:p w:rsidR="0009014B" w:rsidRPr="003B3587" w:rsidRDefault="00C37140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</w:p>
          <w:p w:rsidR="00E51EC0" w:rsidRPr="00F14541" w:rsidRDefault="00C37140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D06D16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09014B" w:rsidRPr="00D06D16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09014B" w:rsidRPr="00D06D16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E51EC0" w:rsidRPr="006A25E1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6 «Путешествия»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</w:tcPr>
          <w:p w:rsidR="0009014B" w:rsidRPr="003B3587" w:rsidRDefault="00C37140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</w:p>
          <w:p w:rsidR="00E51EC0" w:rsidRPr="00F14541" w:rsidRDefault="00C37140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E51EC0" w:rsidRPr="00D66C40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7 «Здоровый образ жизни»</w:t>
            </w:r>
          </w:p>
        </w:tc>
        <w:tc>
          <w:tcPr>
            <w:tcW w:w="1701" w:type="dxa"/>
          </w:tcPr>
          <w:p w:rsidR="00E51EC0" w:rsidRPr="00F14541" w:rsidRDefault="00D528FC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</w:tcPr>
          <w:p w:rsidR="0009014B" w:rsidRPr="003B3587" w:rsidRDefault="00C37140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</w:p>
          <w:p w:rsidR="0009014B" w:rsidRPr="0009014B" w:rsidRDefault="00C37140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090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E51EC0" w:rsidRPr="00F14541" w:rsidRDefault="00C37140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www.resh.edu.ru</w:t>
              </w:r>
            </w:hyperlink>
          </w:p>
        </w:tc>
      </w:tr>
      <w:tr w:rsidR="00E51EC0" w:rsidRPr="006A25E1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8 «Спорт»</w:t>
            </w:r>
          </w:p>
        </w:tc>
        <w:tc>
          <w:tcPr>
            <w:tcW w:w="1701" w:type="dxa"/>
          </w:tcPr>
          <w:p w:rsidR="00E51EC0" w:rsidRPr="00F14541" w:rsidRDefault="00D528FC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</w:tcPr>
          <w:p w:rsidR="0009014B" w:rsidRPr="003B3587" w:rsidRDefault="00C37140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</w:p>
          <w:p w:rsidR="00E51EC0" w:rsidRPr="00F14541" w:rsidRDefault="00C37140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E51EC0" w:rsidRPr="00D66C40" w:rsidTr="003B3587">
        <w:tc>
          <w:tcPr>
            <w:tcW w:w="4928" w:type="dxa"/>
            <w:gridSpan w:val="2"/>
          </w:tcPr>
          <w:p w:rsidR="00E51EC0" w:rsidRPr="00F14541" w:rsidRDefault="00E51EC0" w:rsidP="002936C5">
            <w:pPr>
              <w:tabs>
                <w:tab w:val="left" w:pos="1500"/>
              </w:tabs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5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297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E2860" w:rsidRDefault="00DE2860">
      <w:pPr>
        <w:autoSpaceDE w:val="0"/>
        <w:autoSpaceDN w:val="0"/>
        <w:spacing w:after="258" w:line="233" w:lineRule="auto"/>
      </w:pPr>
    </w:p>
    <w:p w:rsidR="00031890" w:rsidRDefault="00031890">
      <w:pPr>
        <w:autoSpaceDE w:val="0"/>
        <w:autoSpaceDN w:val="0"/>
        <w:spacing w:after="0" w:line="14" w:lineRule="exact"/>
      </w:pPr>
    </w:p>
    <w:p w:rsidR="00031890" w:rsidRDefault="00031890">
      <w:pPr>
        <w:sectPr w:rsidR="00031890" w:rsidSect="003B3587">
          <w:pgSz w:w="11900" w:h="16840"/>
          <w:pgMar w:top="666" w:right="282" w:bottom="640" w:left="1440" w:header="720" w:footer="720" w:gutter="0"/>
          <w:cols w:space="720" w:equalWidth="0">
            <w:col w:w="15892" w:space="0"/>
          </w:cols>
          <w:docGrid w:linePitch="360"/>
        </w:sectPr>
      </w:pPr>
    </w:p>
    <w:p w:rsidR="00031890" w:rsidRDefault="00031890">
      <w:pPr>
        <w:autoSpaceDE w:val="0"/>
        <w:autoSpaceDN w:val="0"/>
        <w:spacing w:after="78" w:line="220" w:lineRule="exact"/>
      </w:pPr>
    </w:p>
    <w:p w:rsidR="00031890" w:rsidRPr="00D06D16" w:rsidRDefault="002936C5" w:rsidP="00D06D16">
      <w:pPr>
        <w:autoSpaceDE w:val="0"/>
        <w:autoSpaceDN w:val="0"/>
        <w:spacing w:after="320" w:line="230" w:lineRule="auto"/>
        <w:rPr>
          <w:lang w:val="ru-RU"/>
        </w:rPr>
      </w:pPr>
      <w:r w:rsidRPr="00D06D16">
        <w:rPr>
          <w:rFonts w:ascii="Times New Roman" w:eastAsia="Times New Roman" w:hAnsi="Times New Roman"/>
          <w:b/>
          <w:color w:val="000000"/>
          <w:sz w:val="24"/>
          <w:lang w:val="ru-RU"/>
        </w:rPr>
        <w:t>КАЛЕНДАРНО-ТЕМАТИЧЕСКОЕ</w:t>
      </w:r>
      <w:r w:rsidR="008E1360" w:rsidRPr="00D06D16">
        <w:rPr>
          <w:rFonts w:ascii="Times New Roman" w:eastAsia="Times New Roman" w:hAnsi="Times New Roman"/>
          <w:b/>
          <w:color w:val="000000"/>
          <w:sz w:val="24"/>
        </w:rPr>
        <w:t xml:space="preserve"> ПЛАНИРОВАН</w:t>
      </w:r>
      <w:r w:rsidR="008E1360" w:rsidRPr="00D06D16">
        <w:rPr>
          <w:rFonts w:ascii="Times New Roman" w:eastAsia="Times New Roman" w:hAnsi="Times New Roman"/>
          <w:b/>
          <w:color w:val="000000"/>
          <w:sz w:val="24"/>
          <w:lang w:val="ru-RU"/>
        </w:rPr>
        <w:t>ИЕ</w:t>
      </w:r>
    </w:p>
    <w:tbl>
      <w:tblPr>
        <w:tblStyle w:val="aff0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5529"/>
      </w:tblGrid>
      <w:tr w:rsidR="002936C5" w:rsidRPr="003F7511" w:rsidTr="00FA6FF8">
        <w:trPr>
          <w:jc w:val="center"/>
        </w:trPr>
        <w:tc>
          <w:tcPr>
            <w:tcW w:w="959" w:type="dxa"/>
            <w:vMerge w:val="restart"/>
          </w:tcPr>
          <w:p w:rsidR="002936C5" w:rsidRPr="003F7511" w:rsidRDefault="002936C5" w:rsidP="00293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75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</w:t>
            </w:r>
            <w:r w:rsidRPr="003F751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3F75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</w:p>
        </w:tc>
        <w:tc>
          <w:tcPr>
            <w:tcW w:w="1984" w:type="dxa"/>
            <w:gridSpan w:val="2"/>
          </w:tcPr>
          <w:p w:rsidR="002936C5" w:rsidRPr="003F7511" w:rsidRDefault="002936C5" w:rsidP="00293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75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5529" w:type="dxa"/>
            <w:vMerge w:val="restart"/>
          </w:tcPr>
          <w:p w:rsidR="002936C5" w:rsidRPr="003F7511" w:rsidRDefault="002936C5" w:rsidP="00293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75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раздела и тем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  <w:vMerge/>
          </w:tcPr>
          <w:p w:rsidR="002936C5" w:rsidRPr="003F7511" w:rsidRDefault="002936C5" w:rsidP="00293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936C5" w:rsidRPr="003F7511" w:rsidRDefault="002936C5" w:rsidP="00293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3F75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исх</w:t>
            </w:r>
            <w:proofErr w:type="spellEnd"/>
          </w:p>
        </w:tc>
        <w:tc>
          <w:tcPr>
            <w:tcW w:w="992" w:type="dxa"/>
          </w:tcPr>
          <w:p w:rsidR="002936C5" w:rsidRPr="003F7511" w:rsidRDefault="002936C5" w:rsidP="00293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3F75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кор</w:t>
            </w:r>
            <w:proofErr w:type="spellEnd"/>
          </w:p>
        </w:tc>
        <w:tc>
          <w:tcPr>
            <w:tcW w:w="5529" w:type="dxa"/>
            <w:vMerge/>
          </w:tcPr>
          <w:p w:rsidR="002936C5" w:rsidRPr="003F7511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C5" w:rsidRPr="003F7511" w:rsidTr="00FA6FF8">
        <w:trPr>
          <w:jc w:val="center"/>
        </w:trPr>
        <w:tc>
          <w:tcPr>
            <w:tcW w:w="8472" w:type="dxa"/>
            <w:gridSpan w:val="4"/>
          </w:tcPr>
          <w:p w:rsidR="002936C5" w:rsidRPr="003B3587" w:rsidRDefault="002A2378" w:rsidP="00293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1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и празднования</w:t>
            </w:r>
          </w:p>
        </w:tc>
      </w:tr>
      <w:tr w:rsidR="002936C5" w:rsidRPr="00B932D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Приметы и предрассудки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Present tenses</w:t>
            </w:r>
          </w:p>
        </w:tc>
      </w:tr>
      <w:tr w:rsidR="002936C5" w:rsidRPr="00B932D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Present tenses</w:t>
            </w: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(2)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Особые случаи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праздников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Словообразование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прилагательные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причастия</w:t>
            </w:r>
            <w:proofErr w:type="spellEnd"/>
          </w:p>
        </w:tc>
      </w:tr>
      <w:tr w:rsidR="002936C5" w:rsidRPr="00B932D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1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Across the Curriculum 1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1</w:t>
            </w:r>
          </w:p>
        </w:tc>
      </w:tr>
      <w:tr w:rsidR="002936C5" w:rsidRPr="004A6D42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Celebrations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1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№1</w:t>
            </w:r>
          </w:p>
        </w:tc>
      </w:tr>
      <w:tr w:rsidR="002A2378" w:rsidRPr="003F7511" w:rsidTr="00FA6FF8">
        <w:trPr>
          <w:jc w:val="center"/>
        </w:trPr>
        <w:tc>
          <w:tcPr>
            <w:tcW w:w="8472" w:type="dxa"/>
            <w:gridSpan w:val="4"/>
          </w:tcPr>
          <w:p w:rsidR="002A2378" w:rsidRPr="003B3587" w:rsidRDefault="002A2378" w:rsidP="002A2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2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A23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жизни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в семье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Инфинитив</w:t>
            </w:r>
            <w:proofErr w:type="spellEnd"/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 -</w:t>
            </w:r>
            <w:proofErr w:type="spellStart"/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ing</w:t>
            </w:r>
            <w:proofErr w:type="spellEnd"/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формы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 и деревня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письмо личного характера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992" w:type="dxa"/>
          </w:tcPr>
          <w:p w:rsidR="002936C5" w:rsidRPr="003B3587" w:rsidRDefault="00D94BED" w:rsidP="00484F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 существительных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2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Across the Curriculum 2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992" w:type="dxa"/>
          </w:tcPr>
          <w:p w:rsidR="002936C5" w:rsidRPr="003B3587" w:rsidRDefault="00D94BED" w:rsidP="00484F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2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proofErr w:type="spellStart"/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Life&amp;Living</w:t>
            </w:r>
            <w:proofErr w:type="spellEnd"/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4A6D42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proofErr w:type="spellStart"/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Life&amp;Living</w:t>
            </w:r>
            <w:proofErr w:type="spellEnd"/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(2)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2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2 (2)</w:t>
            </w:r>
          </w:p>
        </w:tc>
      </w:tr>
      <w:tr w:rsidR="002936C5" w:rsidRPr="004A6D42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№2</w:t>
            </w:r>
          </w:p>
        </w:tc>
      </w:tr>
      <w:tr w:rsidR="00893FEF" w:rsidRPr="004A6D42" w:rsidTr="00FA6FF8">
        <w:trPr>
          <w:jc w:val="center"/>
        </w:trPr>
        <w:tc>
          <w:tcPr>
            <w:tcW w:w="8472" w:type="dxa"/>
            <w:gridSpan w:val="4"/>
          </w:tcPr>
          <w:p w:rsidR="00893FEF" w:rsidRPr="003B3587" w:rsidRDefault="00893FEF" w:rsidP="00893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3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Загадочные существа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Сны и кошмары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Past tenses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иллюзии, сознание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рассказа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Временные формы глаголов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3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Across the Curriculum 3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3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89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 xml:space="preserve"> «See it to believe it»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3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№3</w:t>
            </w:r>
          </w:p>
        </w:tc>
      </w:tr>
      <w:tr w:rsidR="00D528FC" w:rsidRPr="003F7511" w:rsidTr="00FA6FF8">
        <w:trPr>
          <w:jc w:val="center"/>
        </w:trPr>
        <w:tc>
          <w:tcPr>
            <w:tcW w:w="8472" w:type="dxa"/>
            <w:gridSpan w:val="4"/>
          </w:tcPr>
          <w:p w:rsidR="00D528FC" w:rsidRPr="003B3587" w:rsidRDefault="00D528FC" w:rsidP="00D5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4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технологии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 с ПК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выражения будущего времени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Написание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эссе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выражающего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мнение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существительных от глаголов</w:t>
            </w:r>
          </w:p>
        </w:tc>
      </w:tr>
      <w:tr w:rsidR="002936C5" w:rsidRPr="002511FE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4</w:t>
            </w:r>
          </w:p>
        </w:tc>
      </w:tr>
      <w:tr w:rsidR="002936C5" w:rsidRPr="002511FE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Across the Curriculum 4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4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Technologies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Technologies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(2)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4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№4</w:t>
            </w:r>
          </w:p>
        </w:tc>
      </w:tr>
      <w:tr w:rsidR="00D528FC" w:rsidRPr="003F7511" w:rsidTr="00FA6FF8">
        <w:trPr>
          <w:jc w:val="center"/>
        </w:trPr>
        <w:tc>
          <w:tcPr>
            <w:tcW w:w="8472" w:type="dxa"/>
            <w:gridSpan w:val="4"/>
          </w:tcPr>
          <w:p w:rsidR="00D528FC" w:rsidRPr="003B3587" w:rsidRDefault="00D528FC" w:rsidP="00D5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5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искусства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 музыки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прилагательных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Кино, фильмы</w:t>
            </w:r>
          </w:p>
        </w:tc>
      </w:tr>
      <w:tr w:rsidR="002936C5" w:rsidRPr="002511FE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Отзыв на книгу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фильм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Словообразование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формы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глаголов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5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Across the Curriculum 5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5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992" w:type="dxa"/>
          </w:tcPr>
          <w:p w:rsidR="002936C5" w:rsidRPr="003B3587" w:rsidRDefault="00DA4144" w:rsidP="00E36A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proofErr w:type="spellStart"/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Art&amp;Literature</w:t>
            </w:r>
            <w:proofErr w:type="spellEnd"/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2511FE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992" w:type="dxa"/>
          </w:tcPr>
          <w:p w:rsidR="002936C5" w:rsidRPr="003B3587" w:rsidRDefault="00DA4144" w:rsidP="00E36A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5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№5</w:t>
            </w:r>
          </w:p>
        </w:tc>
      </w:tr>
      <w:tr w:rsidR="00BB2C92" w:rsidRPr="003F7511" w:rsidTr="00FA6FF8">
        <w:trPr>
          <w:jc w:val="center"/>
        </w:trPr>
        <w:tc>
          <w:tcPr>
            <w:tcW w:w="8472" w:type="dxa"/>
            <w:gridSpan w:val="4"/>
          </w:tcPr>
          <w:p w:rsidR="00BB2C92" w:rsidRPr="003B3587" w:rsidRDefault="00BB2C92" w:rsidP="00BB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6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Люди в городе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Дорожное движение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Страдательный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залог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казуативная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форма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Профессии</w:t>
            </w:r>
          </w:p>
        </w:tc>
      </w:tr>
      <w:tr w:rsidR="002936C5" w:rsidRPr="006A25E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Прилагательные с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эмоцион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.- оценочным значением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Страдательный залог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6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Going Green</w:t>
            </w:r>
            <w:r w:rsidR="00FA3199" w:rsidRPr="003B3587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6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proofErr w:type="spellStart"/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Town&amp;Community</w:t>
            </w:r>
            <w:proofErr w:type="spellEnd"/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6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№6</w:t>
            </w:r>
          </w:p>
        </w:tc>
      </w:tr>
      <w:tr w:rsidR="00FA3199" w:rsidRPr="003F7511" w:rsidTr="00FA6FF8">
        <w:trPr>
          <w:jc w:val="center"/>
        </w:trPr>
        <w:tc>
          <w:tcPr>
            <w:tcW w:w="8472" w:type="dxa"/>
            <w:gridSpan w:val="4"/>
          </w:tcPr>
          <w:p w:rsidR="00FA3199" w:rsidRPr="003B3587" w:rsidRDefault="00FA3199" w:rsidP="00FA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7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Страхи и фобии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Службы экстренной помощи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Придаточные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предложения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условия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Привычки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питание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здоровье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Эссе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  и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против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 глаголов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7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Across the Curriculum 7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85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7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Staying Safe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7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№7</w:t>
            </w:r>
          </w:p>
        </w:tc>
      </w:tr>
      <w:tr w:rsidR="00FA3199" w:rsidRPr="003F7511" w:rsidTr="00FA6FF8">
        <w:trPr>
          <w:jc w:val="center"/>
        </w:trPr>
        <w:tc>
          <w:tcPr>
            <w:tcW w:w="8472" w:type="dxa"/>
            <w:gridSpan w:val="4"/>
          </w:tcPr>
          <w:p w:rsidR="00FA3199" w:rsidRPr="003B3587" w:rsidRDefault="00FA3199" w:rsidP="00FA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8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992" w:type="dxa"/>
          </w:tcPr>
          <w:p w:rsidR="002936C5" w:rsidRPr="003B3587" w:rsidRDefault="00DA4144" w:rsidP="00484F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Сила духа, </w:t>
            </w:r>
            <w:proofErr w:type="spellStart"/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самопреодоление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Риски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и косвенная речь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Туризм </w:t>
            </w:r>
          </w:p>
        </w:tc>
      </w:tr>
      <w:tr w:rsidR="002936C5" w:rsidRPr="006A25E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Заявление (о приемы на работу, в клуб</w:t>
            </w: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ru-RU"/>
              </w:rPr>
              <w:t>и т.д.)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Словообразование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косвенная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речь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8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Going Green 8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8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Challenges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8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№8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Повторение изученного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2. Повторение изученного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</w:tr>
    </w:tbl>
    <w:p w:rsidR="00FA6FF8" w:rsidRDefault="00FA6FF8" w:rsidP="008E1360">
      <w:pPr>
        <w:autoSpaceDE w:val="0"/>
        <w:autoSpaceDN w:val="0"/>
        <w:spacing w:after="0" w:line="379" w:lineRule="auto"/>
        <w:ind w:right="432"/>
        <w:rPr>
          <w:lang w:val="ru-RU"/>
        </w:rPr>
      </w:pPr>
    </w:p>
    <w:p w:rsidR="00FA6FF8" w:rsidRPr="00FA6FF8" w:rsidRDefault="00FA6FF8" w:rsidP="00FA6FF8">
      <w:pPr>
        <w:rPr>
          <w:lang w:val="ru-RU"/>
        </w:rPr>
      </w:pPr>
    </w:p>
    <w:p w:rsidR="00FA6FF8" w:rsidRPr="00FA6FF8" w:rsidRDefault="00FA6FF8" w:rsidP="00FA6FF8">
      <w:pPr>
        <w:rPr>
          <w:lang w:val="ru-RU"/>
        </w:rPr>
      </w:pPr>
    </w:p>
    <w:p w:rsidR="00FA6FF8" w:rsidRDefault="00FA6FF8" w:rsidP="00FA6FF8">
      <w:pPr>
        <w:rPr>
          <w:lang w:val="ru-RU"/>
        </w:rPr>
      </w:pPr>
    </w:p>
    <w:p w:rsidR="002936C5" w:rsidRPr="008E1360" w:rsidRDefault="00FA6FF8" w:rsidP="00FA6FF8">
      <w:pPr>
        <w:tabs>
          <w:tab w:val="left" w:pos="1128"/>
        </w:tabs>
        <w:rPr>
          <w:lang w:val="ru-RU"/>
        </w:rPr>
      </w:pPr>
      <w:r>
        <w:rPr>
          <w:lang w:val="ru-RU"/>
        </w:rPr>
        <w:tab/>
      </w:r>
    </w:p>
    <w:sectPr w:rsidR="002936C5" w:rsidRPr="008E1360" w:rsidSect="00FA6FF8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6116C66"/>
    <w:multiLevelType w:val="hybridMultilevel"/>
    <w:tmpl w:val="C5F6E074"/>
    <w:lvl w:ilvl="0" w:tplc="0F7A3DB6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02623"/>
    <w:multiLevelType w:val="hybridMultilevel"/>
    <w:tmpl w:val="39B423F6"/>
    <w:lvl w:ilvl="0" w:tplc="E88CE9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1890"/>
    <w:rsid w:val="00034616"/>
    <w:rsid w:val="0006063C"/>
    <w:rsid w:val="0009014B"/>
    <w:rsid w:val="0015074B"/>
    <w:rsid w:val="001C2195"/>
    <w:rsid w:val="0028750D"/>
    <w:rsid w:val="002936C5"/>
    <w:rsid w:val="0029639D"/>
    <w:rsid w:val="002A2378"/>
    <w:rsid w:val="00326F90"/>
    <w:rsid w:val="003669D4"/>
    <w:rsid w:val="003B3587"/>
    <w:rsid w:val="00484FD9"/>
    <w:rsid w:val="006A25E1"/>
    <w:rsid w:val="00704E75"/>
    <w:rsid w:val="00893FEF"/>
    <w:rsid w:val="008E1360"/>
    <w:rsid w:val="00971F80"/>
    <w:rsid w:val="00AA1D8D"/>
    <w:rsid w:val="00B47730"/>
    <w:rsid w:val="00B821A2"/>
    <w:rsid w:val="00BB2C92"/>
    <w:rsid w:val="00C37140"/>
    <w:rsid w:val="00CB0664"/>
    <w:rsid w:val="00D06D16"/>
    <w:rsid w:val="00D528FC"/>
    <w:rsid w:val="00D94BED"/>
    <w:rsid w:val="00DA4144"/>
    <w:rsid w:val="00DD0177"/>
    <w:rsid w:val="00DE2860"/>
    <w:rsid w:val="00E36A1A"/>
    <w:rsid w:val="00E51EC0"/>
    <w:rsid w:val="00FA3199"/>
    <w:rsid w:val="00FA6FF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3B3587"/>
    <w:rPr>
      <w:color w:val="0000FF" w:themeColor="hyperlink"/>
      <w:u w:val="single"/>
    </w:rPr>
  </w:style>
  <w:style w:type="paragraph" w:styleId="aff9">
    <w:name w:val="Normal (Web)"/>
    <w:basedOn w:val="a1"/>
    <w:uiPriority w:val="99"/>
    <w:semiHidden/>
    <w:unhideWhenUsed/>
    <w:rsid w:val="0009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3B3587"/>
    <w:rPr>
      <w:color w:val="0000FF" w:themeColor="hyperlink"/>
      <w:u w:val="single"/>
    </w:rPr>
  </w:style>
  <w:style w:type="paragraph" w:styleId="aff9">
    <w:name w:val="Normal (Web)"/>
    <w:basedOn w:val="a1"/>
    <w:uiPriority w:val="99"/>
    <w:semiHidden/>
    <w:unhideWhenUsed/>
    <w:rsid w:val="0009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klass.ru" TargetMode="External"/><Relationship Id="rId13" Type="http://schemas.openxmlformats.org/officeDocument/2006/relationships/hyperlink" Target="http://www.yaklass.ru" TargetMode="External"/><Relationship Id="rId18" Type="http://schemas.openxmlformats.org/officeDocument/2006/relationships/hyperlink" Target="http://www.yaklass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esh.edu.ru" TargetMode="External"/><Relationship Id="rId7" Type="http://schemas.openxmlformats.org/officeDocument/2006/relationships/hyperlink" Target="http://www.englishteachers.ru" TargetMode="External"/><Relationship Id="rId12" Type="http://schemas.openxmlformats.org/officeDocument/2006/relationships/hyperlink" Target="http://www.englishteachers.ru" TargetMode="External"/><Relationship Id="rId17" Type="http://schemas.openxmlformats.org/officeDocument/2006/relationships/hyperlink" Target="http://www.englishteachers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esh.edu.ru" TargetMode="External"/><Relationship Id="rId20" Type="http://schemas.openxmlformats.org/officeDocument/2006/relationships/hyperlink" Target="http://www.yaklas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sh.edu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englishteachers.ru" TargetMode="External"/><Relationship Id="rId23" Type="http://schemas.openxmlformats.org/officeDocument/2006/relationships/hyperlink" Target="http://www.yaklass.ru" TargetMode="External"/><Relationship Id="rId10" Type="http://schemas.openxmlformats.org/officeDocument/2006/relationships/hyperlink" Target="http://www.englishteachers.ru" TargetMode="External"/><Relationship Id="rId19" Type="http://schemas.openxmlformats.org/officeDocument/2006/relationships/hyperlink" Target="http://www.englishteacher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sh.edu.ru" TargetMode="External"/><Relationship Id="rId14" Type="http://schemas.openxmlformats.org/officeDocument/2006/relationships/hyperlink" Target="http://www.resh.edu.ru" TargetMode="External"/><Relationship Id="rId22" Type="http://schemas.openxmlformats.org/officeDocument/2006/relationships/hyperlink" Target="http://www.englishteacher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FB36ED-486A-49D4-AD42-DE10BCE8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8122</Words>
  <Characters>46302</Characters>
  <Application>Microsoft Office Word</Application>
  <DocSecurity>0</DocSecurity>
  <Lines>385</Lines>
  <Paragraphs>108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ЧСОШ</cp:lastModifiedBy>
  <cp:revision>2</cp:revision>
  <dcterms:created xsi:type="dcterms:W3CDTF">2024-08-27T07:58:00Z</dcterms:created>
  <dcterms:modified xsi:type="dcterms:W3CDTF">2024-08-27T07:58:00Z</dcterms:modified>
</cp:coreProperties>
</file>