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44" w:rsidRDefault="0010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</w:t>
      </w:r>
      <w:r w:rsidR="00C0033C">
        <w:rPr>
          <w:rFonts w:ascii="Times New Roman" w:eastAsia="Times New Roman" w:hAnsi="Times New Roman" w:cs="Times New Roman"/>
          <w:b/>
          <w:sz w:val="24"/>
        </w:rPr>
        <w:t>униципальное общеобразовательное учреждение</w:t>
      </w: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Чернослободская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основная  школа»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Согласовано                                                                          Утверждено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Протокол 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методического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Директор МОУ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Чернослободская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ОШ»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Совета  от _____ №_____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Космынин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С.А.</w:t>
      </w: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Приказ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__________№______            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C00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Дополнительная общеобразовательная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общеразвивающая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программа </w:t>
      </w:r>
    </w:p>
    <w:p w:rsidR="00356844" w:rsidRDefault="003568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«Химия вокруг нас» </w:t>
      </w:r>
    </w:p>
    <w:p w:rsidR="00C0033C" w:rsidRDefault="0010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на 2024-2025</w:t>
      </w:r>
      <w:r w:rsidR="00C0033C">
        <w:rPr>
          <w:rFonts w:ascii="Times New Roman" w:eastAsia="Times New Roman" w:hAnsi="Times New Roman" w:cs="Times New Roman"/>
          <w:b/>
          <w:sz w:val="40"/>
        </w:rPr>
        <w:t xml:space="preserve"> учебный год</w:t>
      </w:r>
    </w:p>
    <w:p w:rsidR="00356844" w:rsidRDefault="003568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Возраст обучающихся: 14-16 лет</w:t>
      </w: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освоения: 1 год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                    Составила учитель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                    первой квалификационной категории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sz w:val="36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36"/>
        </w:rPr>
        <w:t>Зимарина</w:t>
      </w:r>
      <w:proofErr w:type="spellEnd"/>
      <w:r>
        <w:rPr>
          <w:rFonts w:ascii="Times New Roman" w:eastAsia="Times New Roman" w:hAnsi="Times New Roman" w:cs="Times New Roman"/>
          <w:sz w:val="36"/>
        </w:rPr>
        <w:t xml:space="preserve"> Татьяна Сергеевна</w:t>
      </w:r>
    </w:p>
    <w:p w:rsidR="00356844" w:rsidRDefault="003568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356844" w:rsidRDefault="003568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Содержание</w:t>
      </w:r>
    </w:p>
    <w:p w:rsidR="00356844" w:rsidRDefault="00C0033C" w:rsidP="00C0033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1.Пояснительная записка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2.Содержание  программы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3.Требования к уровню подготовки воспитанников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4.Контрольно-измерительные материалы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5. Методическое обеспечение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6. Календарно-тематическое планирование</w:t>
      </w:r>
    </w:p>
    <w:p w:rsidR="00356844" w:rsidRDefault="00C0033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7. Литература</w:t>
      </w: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Пояснительная записка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Дополнительная  общеобразовательная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общеразвивающая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программа по курсу «Химия вокруг нас» разработана  для детей 14-16 лет </w:t>
      </w:r>
    </w:p>
    <w:p w:rsidR="00356844" w:rsidRDefault="00C0033C">
      <w:pPr>
        <w:spacing w:after="0" w:line="240" w:lineRule="auto"/>
        <w:ind w:right="-2" w:firstLine="284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Современный учебный процесс направлен не столько на достижение результатов в области предметных знаний, сколько на личностный рост ребенка. Обучение по новым образовательным стандартам предусматривает организацию внеурочной деятельности которая  способствует раскрытию  внутреннего потенциала каждого ребенка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развитие и поддержание его таланта.</w:t>
      </w:r>
    </w:p>
    <w:p w:rsidR="00356844" w:rsidRDefault="00C0033C">
      <w:pPr>
        <w:spacing w:after="0" w:line="240" w:lineRule="auto"/>
        <w:ind w:right="-2" w:firstLine="284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Одним из ключевых требований к химическому образованию в современных условиях  является овладение детьми  практическими умениями и навыками, проектно – исследовательской  деятельностью. Программа «Химия вокруг нас» направлена на формирование у учащихся интереса к изучению химии, развитие практических умений, применение полученных знаний на практике, подготовка детей к участию в олимпиадном движении.</w:t>
      </w:r>
    </w:p>
    <w:p w:rsidR="00356844" w:rsidRDefault="00C0033C">
      <w:pPr>
        <w:spacing w:after="0" w:line="240" w:lineRule="auto"/>
        <w:ind w:firstLine="284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 уроках химии закладываются основы многих практических умений школьников, которыми они будут пользоваться во всех последующих курсах изучения химии. Количество практических умений и навыков, которые учащиеся должны усвоить на уроках «Химии»  достаточно велико, поэтому внеурочная деятельность  будет дополнительной возможностью для закрепления и отработки практических умений детей.</w:t>
      </w:r>
    </w:p>
    <w:p w:rsidR="00356844" w:rsidRDefault="00C0033C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Программа  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проектно-исследовательской деятельности, знакомства со структурой работы.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Сроки реализации рабочей программы: 2022-2023 учебный год.</w:t>
      </w:r>
    </w:p>
    <w:p w:rsidR="00356844" w:rsidRDefault="00C0033C">
      <w:pPr>
        <w:spacing w:after="0" w:line="294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Актуальность программы.</w:t>
      </w:r>
    </w:p>
    <w:p w:rsidR="00356844" w:rsidRDefault="00C0033C">
      <w:pPr>
        <w:spacing w:after="0" w:line="294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Программа несет в себе большой развивающий потенциал: </w:t>
      </w:r>
    </w:p>
    <w:p w:rsidR="00356844" w:rsidRDefault="00C0033C">
      <w:pPr>
        <w:spacing w:after="0" w:line="294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создаются условия для саморазвития; </w:t>
      </w:r>
    </w:p>
    <w:p w:rsidR="00356844" w:rsidRDefault="00C0033C">
      <w:pPr>
        <w:spacing w:after="0" w:line="294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формируются их познавательные, исследовательские интересы и способности.</w:t>
      </w:r>
    </w:p>
    <w:p w:rsidR="00356844" w:rsidRDefault="00C0033C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Адресат программы.</w:t>
      </w:r>
      <w:r>
        <w:rPr>
          <w:rFonts w:ascii="Times New Roman" w:eastAsia="Times New Roman" w:hAnsi="Times New Roman" w:cs="Times New Roman"/>
          <w:sz w:val="28"/>
        </w:rPr>
        <w:t xml:space="preserve"> Программа рассчитана на детей </w:t>
      </w:r>
      <w:r>
        <w:rPr>
          <w:rFonts w:ascii="Times New Roman" w:eastAsia="Times New Roman" w:hAnsi="Times New Roman" w:cs="Times New Roman"/>
          <w:b/>
          <w:sz w:val="28"/>
        </w:rPr>
        <w:t>14-16</w:t>
      </w:r>
      <w:r>
        <w:rPr>
          <w:rFonts w:ascii="Times New Roman" w:eastAsia="Times New Roman" w:hAnsi="Times New Roman" w:cs="Times New Roman"/>
          <w:sz w:val="28"/>
        </w:rPr>
        <w:t xml:space="preserve"> лет. Состав группы постоянный. Набор детей свободный. В объединение принимаются дети без специального отбора.</w:t>
      </w:r>
    </w:p>
    <w:p w:rsidR="00356844" w:rsidRDefault="00C0033C">
      <w:pPr>
        <w:spacing w:after="0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Форма занятий групповая, 34 часа занятий,  1 раз в неделю.</w:t>
      </w:r>
    </w:p>
    <w:p w:rsidR="00356844" w:rsidRDefault="00C0033C">
      <w:pPr>
        <w:suppressAutoHyphens/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Уровень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– базовый.</w:t>
      </w:r>
    </w:p>
    <w:p w:rsidR="00356844" w:rsidRDefault="00C0033C">
      <w:pPr>
        <w:suppressAutoHyphens/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Общее количество учебных часов</w:t>
      </w:r>
      <w:r>
        <w:rPr>
          <w:rFonts w:ascii="Times New Roman" w:eastAsia="Times New Roman" w:hAnsi="Times New Roman" w:cs="Times New Roman"/>
          <w:sz w:val="28"/>
        </w:rPr>
        <w:t xml:space="preserve"> – 34. </w:t>
      </w:r>
    </w:p>
    <w:p w:rsidR="00356844" w:rsidRDefault="00C0033C">
      <w:pPr>
        <w:suppressAutoHyphens/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Общее количество учебных недель</w:t>
      </w:r>
      <w:r>
        <w:rPr>
          <w:rFonts w:ascii="Times New Roman" w:eastAsia="Times New Roman" w:hAnsi="Times New Roman" w:cs="Times New Roman"/>
          <w:sz w:val="28"/>
        </w:rPr>
        <w:t xml:space="preserve"> – 34.</w:t>
      </w:r>
    </w:p>
    <w:p w:rsidR="00356844" w:rsidRDefault="00C0033C">
      <w:pPr>
        <w:suppressAutoHyphens/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Срок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– 1 год. </w:t>
      </w:r>
    </w:p>
    <w:p w:rsidR="00356844" w:rsidRDefault="00C0033C">
      <w:pPr>
        <w:suppressAutoHyphens/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обучения</w:t>
      </w:r>
      <w:r>
        <w:rPr>
          <w:rFonts w:ascii="Times New Roman" w:eastAsia="Times New Roman" w:hAnsi="Times New Roman" w:cs="Times New Roman"/>
          <w:sz w:val="28"/>
        </w:rPr>
        <w:t xml:space="preserve"> – очная.</w:t>
      </w:r>
    </w:p>
    <w:p w:rsidR="00356844" w:rsidRDefault="00C0033C">
      <w:pPr>
        <w:tabs>
          <w:tab w:val="left" w:pos="241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Виды занятий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56844" w:rsidRDefault="00C0033C">
      <w:pPr>
        <w:tabs>
          <w:tab w:val="left" w:pos="24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программы: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Цель: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удовлетворить познавательные запросы детей, развивать исследовательский подход к изучению окружающего мира и умение применять свои знания на практике, расширить знания учащихся о применении веществ в повседневной жизни, реализовать общекультурный компонент. </w:t>
      </w:r>
    </w:p>
    <w:p w:rsidR="00356844" w:rsidRDefault="00C0033C">
      <w:pPr>
        <w:spacing w:after="0" w:line="240" w:lineRule="auto"/>
        <w:rPr>
          <w:rFonts w:ascii="Arial" w:eastAsia="Arial" w:hAnsi="Arial" w:cs="Arial"/>
          <w:b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Задачи: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Предметные: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Сформировать навыки элементарной исследовательской работы;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Расширить знания учащихся по химии, экологии;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Научить применять коммуникативные и презентационные навыки;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Научить оформлять результаты своей работы.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: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Развить умение проектирования своей деятельности;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Продолжить формирование навыков самостоятельной работы с различными источниками информации;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Продолжить развивать творческие способности.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Личностные: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Продолжить воспитание навыков экологической культуры, ответственного отношения к людям и к природе;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Совершенствовать навыки коллективной работы; </w:t>
      </w:r>
    </w:p>
    <w:p w:rsidR="00356844" w:rsidRDefault="00C0033C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• Способствовать пониманию современных проблем экологии и сознанию их актуальности. </w:t>
      </w: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Содержание  программы</w:t>
      </w:r>
    </w:p>
    <w:p w:rsidR="00356844" w:rsidRDefault="00C0033C">
      <w:pPr>
        <w:spacing w:after="0" w:line="240" w:lineRule="auto"/>
        <w:ind w:left="566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Учебный план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000"/>
      </w:tblPr>
      <w:tblGrid>
        <w:gridCol w:w="743"/>
        <w:gridCol w:w="3860"/>
        <w:gridCol w:w="2637"/>
        <w:gridCol w:w="2241"/>
      </w:tblGrid>
      <w:tr w:rsidR="00356844">
        <w:trPr>
          <w:trHeight w:val="1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№</w:t>
            </w:r>
          </w:p>
        </w:tc>
        <w:tc>
          <w:tcPr>
            <w:tcW w:w="396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Название раздела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Количество практических работ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  Вводное занятие    </w:t>
            </w: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Ознакомление с кабинетом химии и изучение правил техники безопасности</w:t>
            </w: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lastRenderedPageBreak/>
              <w:t xml:space="preserve">лабораторным оборудованием </w:t>
            </w: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</w:rPr>
              <w:t>Тема3: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Приготовление растворов в химической лаборатории и в быту</w:t>
            </w: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 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: Ядовитые соли и работа с ними.</w:t>
            </w: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Тема5: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Химия и пища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 xml:space="preserve"> </w:t>
            </w:r>
          </w:p>
          <w:p w:rsidR="00356844" w:rsidRDefault="00356844">
            <w:pPr>
              <w:spacing w:after="0" w:line="240" w:lineRule="auto"/>
              <w:ind w:right="-52"/>
              <w:jc w:val="both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 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: Химия в быту</w:t>
            </w:r>
          </w:p>
          <w:p w:rsidR="00356844" w:rsidRDefault="00356844">
            <w:pPr>
              <w:spacing w:after="0" w:line="240" w:lineRule="auto"/>
              <w:ind w:right="-52"/>
              <w:jc w:val="both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>Тема 7: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 Химия лекарств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 xml:space="preserve">       </w:t>
            </w:r>
          </w:p>
          <w:p w:rsidR="00356844" w:rsidRDefault="00356844">
            <w:pPr>
              <w:spacing w:after="0" w:line="240" w:lineRule="auto"/>
              <w:jc w:val="both"/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356844">
        <w:trPr>
          <w:trHeight w:val="1"/>
        </w:trPr>
        <w:tc>
          <w:tcPr>
            <w:tcW w:w="767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96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hd w:val="clear" w:color="auto" w:fill="FFFFFF"/>
              </w:rPr>
              <w:t xml:space="preserve">Тема 8: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Влияние вредных привычек на организм человека </w:t>
            </w: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356844">
        <w:trPr>
          <w:trHeight w:val="1"/>
        </w:trPr>
        <w:tc>
          <w:tcPr>
            <w:tcW w:w="4728" w:type="dxa"/>
            <w:gridSpan w:val="2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left="566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</w:t>
            </w: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26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ind w:left="566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Содержание учебного плана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Вводное занятие  (1 ч.)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Цели и назначение кружка, знакомство с оборудованием рабочего места.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Значимость химических знаний в повседневной жизни человека, представление об основном методе науки – эксперименте.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Ознакомление с кабинетом химии и изучение правил техники безопасности (1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Основные требования к учащимся (ТБ). 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понятия: 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правила техники безопасности.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оказание первой помощи, использование противопожарных средств защиты.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2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Знакомство с лабораторным оборудованием (1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Знакомство с раздаточным оборудованием для практических и лабораторных работ.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лабораторное оборудование.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lastRenderedPageBreak/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 навыки работы с химическими реактивами и лабораторным оборудованием, использование по назначению химического лабораторного оборудования.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3.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Приготовление растворов в химической лаборатории и в быту (6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Вода в масштабе планеты. Физические свойства, парадоксы воды. Строение молекулы. Круговорот воды в природе. Экологическая проблема чистой воды. Ознакомление учащихся с процессом растворения веществ. Насыщенные и пересыщенные растворы. Приготовление растворов и использование их в жизни.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понятия: 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раствор, насыщенные и перенасыщенные растворы.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приготовление растворов и использование их в жизни.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1.образцы солей. 2. Просмотр фрагмента фильма ВВС «Тайна живой воды».</w:t>
      </w:r>
    </w:p>
    <w:p w:rsidR="00356844" w:rsidRDefault="00C0033C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288" w:right="-52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 №1.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Приготовление насыщенных и перенасыщенных растворов. Составление и использование графиков растворимости.</w:t>
      </w:r>
    </w:p>
    <w:p w:rsidR="00356844" w:rsidRDefault="00C0033C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288" w:right="-52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 №2. Растворение оконного стекла в воде.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4. Ядовитые соли и работа с ними (2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Ядовитые вещества в жизни человека. Как можно себе помочь при отравлении солями тяжелых металлов.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понятия: 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ядовитые соли (цианид, соли кадмия и т.д.).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первая помощь при отравлениях ядовитыми солями.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образцы солей.</w:t>
      </w:r>
    </w:p>
    <w:p w:rsidR="00356844" w:rsidRDefault="00C0033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1288" w:right="-52" w:hanging="360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 №3.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Осаждение тяжелых ионов с помощью химических реактивов.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Тема5.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Химия и пища (6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Поваренная соль. Роль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NaCl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 обмене веществ, солевой баланс. Очистка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NaCl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от примесей. «Продуктовая этикетка», пищевые добавки, нитраты в пище человека. Значение возможных загрязнителей пищи. Как правильно соблюдать диету? Влияние на организм белков, жиров, углеводов. Витамины: как грамотно их принимать. «В здоровом теле – здоровый дух».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: краситель, консерванты, антиоксиданты, эмульгаторы,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ароматизаторы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актифламинги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; обмен веществ в организме, диета.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расшифровывать коды веществ, классифицировать их, записать формулы; выявлять продукты с запрещенными в РФ добавками; определять  безопасность продуктов (по нитратам); выбрать полезный витаминный комплекс в аптеке;  рассчитать суточный рацион питания, познакомить с мерами профилактики загрязнения пищевых продуктов.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образцы солей, употребляемых в пищевой промышленности, разложение карбоната аммония, денатурация белка.</w:t>
      </w:r>
    </w:p>
    <w:p w:rsidR="00356844" w:rsidRDefault="00C0033C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1288" w:right="-52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№4. Гашение соды.</w:t>
      </w:r>
    </w:p>
    <w:p w:rsidR="00356844" w:rsidRDefault="00C0033C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1288" w:right="-52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 №5.Очистка загрязненной поваренной соли.  Выращивание кристаллов поваренной соли.</w:t>
      </w:r>
    </w:p>
    <w:p w:rsidR="00356844" w:rsidRDefault="00C0033C">
      <w:pPr>
        <w:spacing w:after="0" w:line="240" w:lineRule="auto"/>
        <w:ind w:right="-52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lastRenderedPageBreak/>
        <w:t>Тема 6.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Химия в быту(8 ч.)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Ознакомление с видами бытовых химикатов. Использование химических материалов для ремонта квартир. Разновидности моющих средств. Влияние вредных факторов на зубную эмаль. Вещества, используемые для окрашивания волос, дезодорантов и косметических средств. Современные лаки.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Спички. История изобретения спичек.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Бумага. От пергамента и шёлковых книг до наших дней.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Стекло. Из истории стеклоделия. Виды декоративной обработки стекла.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Керамика. Виды керамики. История фарфора.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детергенты, гидрофильная и гидрофобная части ПАВ, оптические отбеливатели, парфюмерная добавка.</w:t>
      </w:r>
    </w:p>
    <w:p w:rsidR="00356844" w:rsidRDefault="00C0033C">
      <w:pPr>
        <w:spacing w:after="0" w:line="240" w:lineRule="auto"/>
        <w:ind w:right="-52"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  расшифровка международных символов, обозначающих условия по уходу за текстильными изделиями; экспертиза зубной пасты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Бленд-а-мед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», чистящего порошка «Комет», чистящего средства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Окноль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».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Демонстрация: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образцы средств ухода за зубами, декоративной косметики.</w:t>
      </w:r>
    </w:p>
    <w:p w:rsidR="00356844" w:rsidRDefault="00C0033C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1288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 №6. Выведение пятен ржавчины, чернил, жира.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7.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Химия лекарств (5 ч.)        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Лекарства и яды в древности. Антибиотики и сильнодействующие лекарственные препараты. Классификация и спектр действия на организм человека. Аспирин: за и против. Исследование лекарственных препаратов (антидепрессанты). Понятие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фитотерапии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лекарственный препарат, антибиотики; антидепрессанты и их влияние на организм человека; дозировка, показания, противопоказания, качественная реакция, профилактика гриппа и ОРЗ.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экспериментально определять качественный состав седативных препаратов.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образцы лекарственных препаратов, в том числе сильнодействующих и седативных.</w:t>
      </w:r>
    </w:p>
    <w:p w:rsidR="00356844" w:rsidRDefault="00C0033C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1288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№7. Исследование лекарственных препаратов методом «пятна» (вязкость).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Тема 8.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Влияние вредных привычек на организм человека (5ч.)</w:t>
      </w:r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Токсическое действие этанола на организм человека. Курить – здоровью вредить! Наркомания – опасное пристрастие.</w:t>
      </w:r>
    </w:p>
    <w:p w:rsidR="00356844" w:rsidRDefault="00C0033C">
      <w:pPr>
        <w:spacing w:after="0" w:line="240" w:lineRule="auto"/>
        <w:ind w:firstLine="568"/>
        <w:rPr>
          <w:rFonts w:ascii="Arial" w:eastAsia="Arial" w:hAnsi="Arial" w:cs="Arial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понятия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: наркомания, токсикомания, алкоголизм,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табакокурение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 отравления, разрушение организма, денатурация белка.</w:t>
      </w:r>
      <w:proofErr w:type="gramEnd"/>
    </w:p>
    <w:p w:rsidR="00356844" w:rsidRDefault="00C0033C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Базовые умения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поставить лабораторный эксперимент по токсическому действию этанола на белок; моделировать последствия токсического действия веществ на организм, орган, ткань, клетку.</w:t>
      </w:r>
    </w:p>
    <w:p w:rsidR="00356844" w:rsidRDefault="00C0033C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1288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Практическая работа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№8. Действие этанола на белок.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Итоговое занятие (1ч.)</w:t>
      </w:r>
    </w:p>
    <w:p w:rsidR="00356844" w:rsidRDefault="00C0033C">
      <w:pPr>
        <w:spacing w:after="0" w:line="240" w:lineRule="auto"/>
        <w:jc w:val="center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Требования к уровню подготовки воспитанников</w:t>
      </w:r>
    </w:p>
    <w:p w:rsidR="00356844" w:rsidRDefault="003568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ходе освоения курса учащиеся должны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 </w:t>
      </w:r>
    </w:p>
    <w:p w:rsidR="00356844" w:rsidRDefault="00C0033C">
      <w:pPr>
        <w:spacing w:after="0" w:line="240" w:lineRule="auto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знать/понимать:</w:t>
      </w:r>
    </w:p>
    <w:p w:rsidR="00356844" w:rsidRDefault="00C0033C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правила безопасной работы в кабинете химии;</w:t>
      </w:r>
    </w:p>
    <w:p w:rsidR="00356844" w:rsidRDefault="00C0033C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правила обращения с веществами;</w:t>
      </w:r>
    </w:p>
    <w:p w:rsidR="00356844" w:rsidRDefault="00C0033C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правила работы с лабораторным оборудованием;</w:t>
      </w:r>
    </w:p>
    <w:p w:rsidR="00356844" w:rsidRDefault="00C0033C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порядок организации рабочего места.</w:t>
      </w:r>
    </w:p>
    <w:p w:rsidR="00356844" w:rsidRDefault="00C0033C">
      <w:pPr>
        <w:spacing w:after="0" w:line="240" w:lineRule="auto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уметь: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выполнять несложные химические опыты, пользоваться химической посудой, реактивами, нагревательными приборами;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оказывать  меры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первой помощи;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определять цель, выделять объект исследования;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наблюдать и изучать явления и свойства;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описывать результаты наблюдений;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создавать необходимые приборы;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представлять результаты исследований в виде таблиц и графиков;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составлять отчет;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делать выводы;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обсуждать результаты эксперимента, участвовать в дискуссии, уверенно держать себя во время выступления, использовать различные средства наглядности при выступлении;</w:t>
      </w:r>
    </w:p>
    <w:p w:rsidR="00356844" w:rsidRDefault="00C0033C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осуществлять проектную деятельность.</w:t>
      </w:r>
    </w:p>
    <w:p w:rsidR="00356844" w:rsidRDefault="00C0033C">
      <w:pPr>
        <w:spacing w:after="0" w:line="240" w:lineRule="auto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использовать приобретенные знания и умения в практической деятельности и повседневной жизни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</w:t>
      </w:r>
    </w:p>
    <w:p w:rsidR="00356844" w:rsidRDefault="00C0033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для объяснения химических явлений, происходящих в природе и быту;</w:t>
      </w:r>
    </w:p>
    <w:p w:rsidR="00356844" w:rsidRDefault="00C0033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экологически грамотного поведения в окружающей среде;</w:t>
      </w:r>
    </w:p>
    <w:p w:rsidR="00356844" w:rsidRDefault="00C0033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безопасного обращения с горючими и токсичными веществами,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лабораторным оборудованием;</w:t>
      </w:r>
    </w:p>
    <w:p w:rsidR="00356844" w:rsidRDefault="00C0033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формирования  высокой культуры отношения к природе;</w:t>
      </w:r>
    </w:p>
    <w:p w:rsidR="00356844" w:rsidRDefault="00C0033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критической  оценки достоверности  химической  информации,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поступающей из разных источников.</w:t>
      </w: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Основной инструментарий для оценивания результатов:</w:t>
      </w:r>
    </w:p>
    <w:p w:rsidR="00356844" w:rsidRDefault="00C0033C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Оценочный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листк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программе ______________________________________</w:t>
      </w:r>
    </w:p>
    <w:p w:rsidR="00356844" w:rsidRDefault="00C0033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контроля</w:t>
      </w:r>
      <w:r>
        <w:rPr>
          <w:rFonts w:ascii="Times New Roman" w:eastAsia="Times New Roman" w:hAnsi="Times New Roman" w:cs="Times New Roman"/>
          <w:sz w:val="28"/>
        </w:rPr>
        <w:t xml:space="preserve">  входящий, текущий, тематический, промежуточный</w:t>
      </w:r>
    </w:p>
    <w:p w:rsidR="00356844" w:rsidRDefault="00C0033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(нужное подчеркнуть)</w:t>
      </w:r>
    </w:p>
    <w:p w:rsidR="00356844" w:rsidRDefault="00C0033C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Количество учащихся</w:t>
      </w:r>
      <w:r>
        <w:rPr>
          <w:rFonts w:ascii="Times New Roman" w:eastAsia="Times New Roman" w:hAnsi="Times New Roman" w:cs="Times New Roman"/>
          <w:sz w:val="28"/>
        </w:rPr>
        <w:t>_______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Возраст учащихся  </w:t>
      </w:r>
      <w:r>
        <w:rPr>
          <w:rFonts w:ascii="Times New Roman" w:eastAsia="Times New Roman" w:hAnsi="Times New Roman" w:cs="Times New Roman"/>
          <w:sz w:val="28"/>
        </w:rPr>
        <w:t xml:space="preserve"> ____ (класс)</w:t>
      </w:r>
    </w:p>
    <w:p w:rsidR="00356844" w:rsidRDefault="00C0033C">
      <w:pPr>
        <w:spacing w:after="0" w:line="240" w:lineRule="auto"/>
        <w:ind w:left="-567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Результаты контроля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2"/>
        <w:gridCol w:w="5601"/>
        <w:gridCol w:w="3330"/>
      </w:tblGrid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356844" w:rsidRDefault="00C0033C">
            <w:pPr>
              <w:spacing w:after="0" w:line="240" w:lineRule="auto"/>
              <w:ind w:left="-567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Результаты.</w:t>
            </w: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выполнили полностью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_______чел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 (________ %)</w:t>
            </w:r>
            <w:proofErr w:type="gramEnd"/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выполнено с одной ошибкой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 чел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 (_______ %)</w:t>
            </w:r>
            <w:proofErr w:type="gramEnd"/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выполнено с двумя ошибками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 чел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 (_______ %)</w:t>
            </w:r>
            <w:proofErr w:type="gramEnd"/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выполнено с тремя и более ошибками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 чел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 (_______ %)</w:t>
            </w:r>
            <w:proofErr w:type="gramEnd"/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справились с заданием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 чел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 (______ %)</w:t>
            </w:r>
            <w:proofErr w:type="gramEnd"/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  <w:tr w:rsidR="0035684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356844">
            <w:pPr>
              <w:spacing w:after="0"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Средний результат: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844" w:rsidRDefault="00C0033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%</w:t>
            </w:r>
          </w:p>
          <w:p w:rsidR="00356844" w:rsidRDefault="00356844">
            <w:pPr>
              <w:spacing w:after="0" w:line="240" w:lineRule="auto"/>
              <w:ind w:left="-567"/>
              <w:jc w:val="center"/>
            </w:pPr>
          </w:p>
        </w:tc>
      </w:tr>
    </w:tbl>
    <w:p w:rsidR="00356844" w:rsidRDefault="0035684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</w:rPr>
      </w:pPr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Низкий уровень</w:t>
      </w:r>
      <w:r>
        <w:rPr>
          <w:rFonts w:ascii="Times New Roman" w:eastAsia="Times New Roman" w:hAnsi="Times New Roman" w:cs="Times New Roman"/>
          <w:sz w:val="28"/>
        </w:rPr>
        <w:t xml:space="preserve"> усвоения материала – до 40%.</w:t>
      </w:r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Средний уровень</w:t>
      </w:r>
      <w:r>
        <w:rPr>
          <w:rFonts w:ascii="Times New Roman" w:eastAsia="Times New Roman" w:hAnsi="Times New Roman" w:cs="Times New Roman"/>
          <w:sz w:val="28"/>
        </w:rPr>
        <w:t xml:space="preserve"> усвоения материала – с 41 до 70%.</w:t>
      </w:r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Высокий уровень</w:t>
      </w:r>
      <w:r>
        <w:rPr>
          <w:rFonts w:ascii="Times New Roman" w:eastAsia="Times New Roman" w:hAnsi="Times New Roman" w:cs="Times New Roman"/>
          <w:sz w:val="28"/>
        </w:rPr>
        <w:t xml:space="preserve"> усвоения материала - с 71 до 100%.</w:t>
      </w:r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Общие выводы:</w:t>
      </w:r>
    </w:p>
    <w:p w:rsidR="00356844" w:rsidRDefault="00C0033C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Форма проведения контроля:</w:t>
      </w:r>
    </w:p>
    <w:p w:rsidR="00356844" w:rsidRDefault="00C0033C">
      <w:pPr>
        <w:numPr>
          <w:ilvl w:val="0"/>
          <w:numId w:val="11"/>
        </w:numPr>
        <w:tabs>
          <w:tab w:val="left" w:pos="144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выбрана   целесообразно, </w:t>
      </w:r>
    </w:p>
    <w:p w:rsidR="00356844" w:rsidRDefault="00C0033C">
      <w:pPr>
        <w:numPr>
          <w:ilvl w:val="0"/>
          <w:numId w:val="11"/>
        </w:numPr>
        <w:tabs>
          <w:tab w:val="left" w:pos="144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соответствует возрастным особенностям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356844" w:rsidRDefault="00C0033C">
      <w:pPr>
        <w:numPr>
          <w:ilvl w:val="0"/>
          <w:numId w:val="11"/>
        </w:numPr>
        <w:tabs>
          <w:tab w:val="left" w:pos="144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соответствует содержанию рабочей программы.</w:t>
      </w:r>
    </w:p>
    <w:p w:rsidR="00356844" w:rsidRDefault="00C0033C">
      <w:pPr>
        <w:numPr>
          <w:ilvl w:val="0"/>
          <w:numId w:val="11"/>
        </w:numPr>
        <w:tabs>
          <w:tab w:val="left" w:pos="72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Уровень сложности:</w:t>
      </w:r>
    </w:p>
    <w:p w:rsidR="00356844" w:rsidRDefault="00C0033C">
      <w:pPr>
        <w:numPr>
          <w:ilvl w:val="0"/>
          <w:numId w:val="11"/>
        </w:numPr>
        <w:tabs>
          <w:tab w:val="left" w:pos="144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соответствует программным требованиям,</w:t>
      </w:r>
    </w:p>
    <w:p w:rsidR="00356844" w:rsidRDefault="00C0033C">
      <w:pPr>
        <w:numPr>
          <w:ilvl w:val="0"/>
          <w:numId w:val="11"/>
        </w:numPr>
        <w:tabs>
          <w:tab w:val="left" w:pos="144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соответствует подготовленности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  </w:t>
      </w:r>
    </w:p>
    <w:p w:rsidR="00356844" w:rsidRDefault="00C0033C">
      <w:pPr>
        <w:numPr>
          <w:ilvl w:val="0"/>
          <w:numId w:val="11"/>
        </w:numPr>
        <w:tabs>
          <w:tab w:val="left" w:pos="720"/>
          <w:tab w:val="left" w:pos="0"/>
        </w:tabs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Средний результат контроля составил ______________ %, что соответствует ___________________ уровню усвоения программного материала.</w:t>
      </w:r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___________________ (__________________________)</w:t>
      </w:r>
      <w:proofErr w:type="gramEnd"/>
    </w:p>
    <w:p w:rsidR="00356844" w:rsidRDefault="00C0033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Условия реализации программы:</w:t>
      </w:r>
    </w:p>
    <w:p w:rsidR="00356844" w:rsidRDefault="00C0033C">
      <w:pPr>
        <w:spacing w:after="0" w:line="240" w:lineRule="auto"/>
        <w:ind w:left="-426" w:firstLine="425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Материально-техническое обеспечение:</w:t>
      </w:r>
    </w:p>
    <w:p w:rsidR="00356844" w:rsidRDefault="00C0033C">
      <w:pPr>
        <w:spacing w:after="0" w:line="240" w:lineRule="auto"/>
        <w:ind w:left="-426" w:firstLine="425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Информационно-коммуникативные средства обучения</w:t>
      </w:r>
    </w:p>
    <w:p w:rsidR="00356844" w:rsidRDefault="00C0033C">
      <w:pPr>
        <w:spacing w:after="0" w:line="240" w:lineRule="auto"/>
        <w:ind w:left="-426" w:firstLine="425"/>
        <w:jc w:val="both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color w:val="000000"/>
          <w:sz w:val="14"/>
          <w:shd w:val="clear" w:color="auto" w:fill="FFFFFF"/>
        </w:rPr>
        <w:t>    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Компьютер</w:t>
      </w:r>
    </w:p>
    <w:p w:rsidR="00356844" w:rsidRDefault="00C0033C">
      <w:pPr>
        <w:spacing w:after="0" w:line="240" w:lineRule="auto"/>
        <w:ind w:left="-426" w:firstLine="425"/>
        <w:jc w:val="both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2.</w:t>
      </w:r>
      <w:r>
        <w:rPr>
          <w:rFonts w:ascii="Times New Roman" w:eastAsia="Times New Roman" w:hAnsi="Times New Roman" w:cs="Times New Roman"/>
          <w:color w:val="000000"/>
          <w:sz w:val="14"/>
          <w:shd w:val="clear" w:color="auto" w:fill="FFFFFF"/>
        </w:rPr>
        <w:t>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проектор</w:t>
      </w:r>
    </w:p>
    <w:p w:rsidR="00356844" w:rsidRDefault="00C0033C">
      <w:pPr>
        <w:spacing w:after="0" w:line="240" w:lineRule="auto"/>
        <w:ind w:left="-426" w:firstLine="425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Техническое оснащение (оборудование):</w:t>
      </w:r>
    </w:p>
    <w:p w:rsidR="00356844" w:rsidRDefault="00C0033C">
      <w:pPr>
        <w:spacing w:after="0" w:line="240" w:lineRule="auto"/>
        <w:ind w:left="-426" w:firstLine="425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 Микроскопы;</w:t>
      </w:r>
    </w:p>
    <w:p w:rsidR="00356844" w:rsidRDefault="00C0033C">
      <w:pPr>
        <w:spacing w:after="0" w:line="240" w:lineRule="auto"/>
        <w:ind w:left="-426" w:firstLine="425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Цифровая лаборатория </w:t>
      </w:r>
    </w:p>
    <w:p w:rsidR="00356844" w:rsidRDefault="00C0033C">
      <w:pPr>
        <w:spacing w:after="0" w:line="240" w:lineRule="auto"/>
        <w:ind w:left="-426" w:firstLine="425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3. Оборудование для опытов и экспериментов.</w:t>
      </w:r>
    </w:p>
    <w:p w:rsidR="00356844" w:rsidRDefault="00C0033C">
      <w:pPr>
        <w:spacing w:after="0" w:line="240" w:lineRule="auto"/>
        <w:ind w:left="-426" w:firstLine="425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Информационное обеспечение</w:t>
      </w:r>
    </w:p>
    <w:p w:rsidR="00356844" w:rsidRDefault="00C0033C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Электронно-образовательные ресурсы:</w:t>
      </w:r>
    </w:p>
    <w:p w:rsidR="00356844" w:rsidRDefault="00C003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- Единая коллекция цифровых образовательных ресурсов</w:t>
      </w:r>
    </w:p>
    <w:p w:rsidR="00356844" w:rsidRDefault="00C003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B0F0"/>
          <w:sz w:val="28"/>
          <w:shd w:val="clear" w:color="auto" w:fill="FFFFFF"/>
        </w:rPr>
        <w:t> </w:t>
      </w:r>
      <w:hyperlink r:id="rId5">
        <w:r>
          <w:rPr>
            <w:rFonts w:ascii="Times New Roman" w:eastAsia="Times New Roman" w:hAnsi="Times New Roman" w:cs="Times New Roman"/>
            <w:color w:val="00B0F0"/>
            <w:sz w:val="28"/>
            <w:u w:val="single"/>
            <w:shd w:val="clear" w:color="auto" w:fill="FFFFFF"/>
          </w:rPr>
          <w:t>http://school-collection.edu.ru</w:t>
        </w:r>
      </w:hyperlink>
      <w:r>
        <w:rPr>
          <w:rFonts w:ascii="Times New Roman" w:eastAsia="Times New Roman" w:hAnsi="Times New Roman" w:cs="Times New Roman"/>
          <w:color w:val="181818"/>
          <w:sz w:val="28"/>
          <w:shd w:val="clear" w:color="auto" w:fill="FFFFFF"/>
        </w:rPr>
        <w:t>     </w:t>
      </w:r>
    </w:p>
    <w:p w:rsidR="00356844" w:rsidRDefault="00C003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- Федеральный центр информационно-образовательных ресурсов (ФЦИОР)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B0F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 </w:t>
      </w:r>
      <w:hyperlink r:id="rId6">
        <w:r>
          <w:rPr>
            <w:rFonts w:ascii="Times New Roman" w:eastAsia="Times New Roman" w:hAnsi="Times New Roman" w:cs="Times New Roman"/>
            <w:color w:val="00B0F0"/>
            <w:sz w:val="28"/>
            <w:u w:val="single"/>
            <w:shd w:val="clear" w:color="auto" w:fill="FFFFFF"/>
          </w:rPr>
          <w:t>http://fcior.edu.ru</w:t>
        </w:r>
      </w:hyperlink>
    </w:p>
    <w:p w:rsidR="00356844" w:rsidRDefault="00C0033C">
      <w:pPr>
        <w:spacing w:after="160" w:line="240" w:lineRule="auto"/>
        <w:ind w:right="20"/>
        <w:rPr>
          <w:rFonts w:ascii="Times New Roman" w:eastAsia="Times New Roman" w:hAnsi="Times New Roman" w:cs="Times New Roman"/>
          <w:color w:val="00B0F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</w:t>
      </w:r>
      <w:hyperlink r:id="rId7">
        <w:r>
          <w:rPr>
            <w:rFonts w:ascii="Times New Roman" w:eastAsia="Times New Roman" w:hAnsi="Times New Roman" w:cs="Times New Roman"/>
            <w:color w:val="00B0F0"/>
            <w:sz w:val="28"/>
            <w:u w:val="single"/>
            <w:shd w:val="clear" w:color="auto" w:fill="FFFFFF"/>
          </w:rPr>
          <w:t>http://video.edu-lib.ne</w:t>
        </w:r>
      </w:hyperlink>
    </w:p>
    <w:p w:rsidR="00356844" w:rsidRDefault="00C0033C">
      <w:pPr>
        <w:spacing w:after="160" w:line="240" w:lineRule="auto"/>
        <w:ind w:right="20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Методические материалы</w:t>
      </w:r>
    </w:p>
    <w:p w:rsidR="00356844" w:rsidRDefault="00C0033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Раздаточный материал, инструкционные, технологические карты. Тесты, задания, упражнения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</w:t>
      </w:r>
    </w:p>
    <w:p w:rsidR="00356844" w:rsidRDefault="0035684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Календарно-тематическое планирование (34 ч, 1 час)</w:t>
      </w:r>
    </w:p>
    <w:p w:rsidR="00356844" w:rsidRDefault="00C0033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гр</w:t>
      </w:r>
      <w:proofErr w:type="spellEnd"/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000"/>
      </w:tblPr>
      <w:tblGrid>
        <w:gridCol w:w="514"/>
        <w:gridCol w:w="823"/>
        <w:gridCol w:w="3985"/>
        <w:gridCol w:w="1915"/>
        <w:gridCol w:w="2244"/>
      </w:tblGrid>
      <w:tr w:rsidR="00356844">
        <w:trPr>
          <w:trHeight w:val="12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Дата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Форма проведения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Форма контроля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Вводное занятие. Знакомство с программой кружка.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фронтальный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 w:firstLine="568"/>
              <w:jc w:val="both"/>
              <w:rPr>
                <w:rFonts w:ascii="Arial" w:eastAsia="Arial" w:hAnsi="Arial" w:cs="Arial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Знакомство с раздаточным оборудованием для практических и лабораторных работ.</w:t>
            </w: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Работа в группах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индивид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3.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Вода в масштабе планеты. Физические свойства, парадоксы воды.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ндивид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4.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молекулы. Круговорот воды в природе.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Промежуточный индивидуальный  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5.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Экологическая проблема чистой воды.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Творческая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6.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Arial" w:eastAsia="Arial" w:hAnsi="Arial" w:cs="Arial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учащихся с процессом растворения веществ. Насыщенные и пересыщенные растворы.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ронтальный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7.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ind w:left="1288" w:right="-52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Приготовление насыщенных и перенасыщенных растворов. Составление и использование графиков растворимости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Промежуточный, фронтальный 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8.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ind w:left="1288" w:right="-52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Растворение оконного стекла в воде.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  <w:p w:rsidR="00356844" w:rsidRDefault="0035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56844" w:rsidRDefault="0035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56844" w:rsidRDefault="00356844">
            <w:pPr>
              <w:spacing w:after="0" w:line="240" w:lineRule="auto"/>
            </w:pP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9.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Ядовитые вещества в жизни человека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10.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ind w:left="1288" w:right="-52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Осаждение тяжелых ионов с помощью химических реактивов.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индивид</w:t>
            </w:r>
          </w:p>
          <w:p w:rsidR="00356844" w:rsidRDefault="00356844">
            <w:pPr>
              <w:spacing w:after="0" w:line="240" w:lineRule="auto"/>
            </w:pP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11.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Поваренная соль. Роль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NaCl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в обмене веществ, солевой баланс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</w:tc>
      </w:tr>
      <w:tr w:rsidR="00356844">
        <w:trPr>
          <w:trHeight w:val="624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12.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Очистка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NaCl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 от примесей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13.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Влияние на организм белков, жиров, углеводов.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группах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14.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«В здоровом теле – здоровый дух».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15.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Гашение соды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индивид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16.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5"/>
              </w:numPr>
              <w:tabs>
                <w:tab w:val="left" w:pos="720"/>
              </w:tabs>
              <w:spacing w:after="0" w:line="240" w:lineRule="auto"/>
              <w:ind w:left="1288" w:right="-52" w:hanging="3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Очистка загрязненной поваренной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соли.  Выращивание кристаллов поваренной соли. 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lastRenderedPageBreak/>
              <w:t>17.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Ознакомление с видами бытовых химикатов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Работа в группах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индивид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18.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Использование химических материалов для ремонта квартир.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группах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</w:p>
          <w:p w:rsidR="00356844" w:rsidRDefault="0035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56844" w:rsidRDefault="00356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56844" w:rsidRDefault="00356844">
            <w:pPr>
              <w:spacing w:after="0" w:line="240" w:lineRule="auto"/>
            </w:pP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19.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 w:firstLine="56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Современные лаки.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творческий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20.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right="-52" w:firstLine="568"/>
              <w:jc w:val="both"/>
              <w:rPr>
                <w:rFonts w:ascii="Arial" w:eastAsia="Arial" w:hAnsi="Arial" w:cs="Arial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Спички. История изобретения спичек.</w:t>
            </w:r>
          </w:p>
          <w:p w:rsidR="00356844" w:rsidRDefault="00356844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творческий</w:t>
            </w:r>
          </w:p>
        </w:tc>
      </w:tr>
      <w:tr w:rsidR="00356844">
        <w:trPr>
          <w:trHeight w:val="568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21.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Стекло. Из истории стеклоделия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Теоретическое занятие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</w:tc>
      </w:tr>
      <w:tr w:rsidR="00356844">
        <w:trPr>
          <w:trHeight w:val="568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22.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Керамика. Виды керамики.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Промежуточный, фронтальный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23.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История фарфора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</w:p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фронтальный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24.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6"/>
              </w:numPr>
              <w:tabs>
                <w:tab w:val="left" w:pos="720"/>
              </w:tabs>
              <w:spacing w:after="0" w:line="240" w:lineRule="auto"/>
              <w:ind w:left="1288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Выведение пятен ржавчины, чернил, жира.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</w:t>
            </w:r>
          </w:p>
        </w:tc>
      </w:tr>
      <w:tr w:rsidR="00356844">
        <w:trPr>
          <w:trHeight w:val="568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25.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Лекарства и яды в древности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Работа в группах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</w:p>
          <w:p w:rsidR="00356844" w:rsidRDefault="00C0033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фронтальный Икт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26.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Антибиотики и сильнодействующие лекарственные препараты.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</w:p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Фронтальный Икт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27.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Аспирин: за и против.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парах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Промежуточный</w:t>
            </w:r>
          </w:p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Фронтальный Икт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28.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Исследование лекарственных препаратов (антидепрессанты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)П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онятие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фитотерапии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</w:t>
            </w:r>
          </w:p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Фронтальный ИКТ</w:t>
            </w:r>
          </w:p>
          <w:p w:rsidR="00356844" w:rsidRDefault="00356844">
            <w:pPr>
              <w:spacing w:after="0" w:line="240" w:lineRule="auto"/>
            </w:pPr>
          </w:p>
        </w:tc>
      </w:tr>
      <w:tr w:rsidR="00356844">
        <w:trPr>
          <w:trHeight w:val="568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29.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ind w:left="1288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Исследование лекарственных препаратов методом «пятна» (вязкость).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Промежуточный,</w:t>
            </w:r>
          </w:p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фронтальный</w:t>
            </w:r>
          </w:p>
        </w:tc>
      </w:tr>
      <w:tr w:rsidR="00356844">
        <w:trPr>
          <w:trHeight w:val="555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30.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Токсическое действие этанола на организм человека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</w:t>
            </w:r>
          </w:p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фронтальный</w:t>
            </w:r>
          </w:p>
        </w:tc>
      </w:tr>
      <w:tr w:rsidR="00356844">
        <w:trPr>
          <w:trHeight w:val="626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31.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Действие этанола на белок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6844">
        <w:trPr>
          <w:trHeight w:val="626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32.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Курить – здоровью вредить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презентаци</w:t>
            </w:r>
            <w:proofErr w:type="spellEnd"/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Промежуточный, индивидуальный ИКТ</w:t>
            </w:r>
          </w:p>
        </w:tc>
      </w:tr>
      <w:tr w:rsidR="00356844">
        <w:trPr>
          <w:trHeight w:val="626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56844" w:rsidRDefault="003568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000"/>
      </w:tblPr>
      <w:tblGrid>
        <w:gridCol w:w="542"/>
        <w:gridCol w:w="850"/>
        <w:gridCol w:w="3686"/>
        <w:gridCol w:w="1806"/>
        <w:gridCol w:w="2551"/>
      </w:tblGrid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Промежуточный, индивид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33.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ind w:firstLine="56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Наркомания – опасное пристрастие.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Проектная деятельность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ндивид</w:t>
            </w:r>
          </w:p>
        </w:tc>
      </w:tr>
      <w:tr w:rsidR="00356844">
        <w:trPr>
          <w:trHeight w:val="123"/>
        </w:trPr>
        <w:tc>
          <w:tcPr>
            <w:tcW w:w="54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1"/>
              </w:rPr>
              <w:t>34.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3568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Итоговое занятие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16" w:type="dxa"/>
              <w:right w:w="116" w:type="dxa"/>
            </w:tcMar>
          </w:tcPr>
          <w:p w:rsidR="00356844" w:rsidRDefault="00C003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Итоговой</w:t>
            </w:r>
          </w:p>
        </w:tc>
      </w:tr>
    </w:tbl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356844">
      <w:pPr>
        <w:spacing w:after="15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56844" w:rsidRDefault="00C0033C">
      <w:pPr>
        <w:spacing w:after="150" w:line="240" w:lineRule="auto"/>
        <w:ind w:left="284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Литература</w:t>
      </w:r>
    </w:p>
    <w:p w:rsidR="00356844" w:rsidRDefault="00C0033C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Учебно-методическое обеспечение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Список литературы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для учащихся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356844" w:rsidRDefault="00C0033C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900" w:hanging="360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Аликберова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Л. Занимательная химия: Книга для учащихся, учителей и родителей.- М.: АСТ-ПРЕСС, 1999г.</w:t>
      </w:r>
    </w:p>
    <w:p w:rsidR="00356844" w:rsidRDefault="00C0033C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900" w:hanging="360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Здешнева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Г.Ф., Мирзабекова М.А., Прус Н.Н. Классификация неорганических соединений, 8 класс.- М.: Чистые пруды, 2006г.</w:t>
      </w:r>
    </w:p>
    <w:p w:rsidR="00356844" w:rsidRDefault="00C0033C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900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Муллинс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Т. Химия загрязнения воды//Химия окружающей среды. М.: Химия,1982. С.276-345.</w:t>
      </w:r>
    </w:p>
    <w:p w:rsidR="00356844" w:rsidRDefault="00C0033C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для учителя:</w:t>
      </w:r>
    </w:p>
    <w:p w:rsidR="00356844" w:rsidRDefault="00C0033C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928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Валединская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О.Р. Экологическая химия азота. – М.: Чистые пруды, 2006.- 36с.</w:t>
      </w:r>
    </w:p>
    <w:p w:rsidR="00356844" w:rsidRDefault="00C0033C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928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Глинка Н.Л. Общая химия: Учебное пособие для вузов.- Л.: Химия, 1985г</w:t>
      </w:r>
    </w:p>
    <w:p w:rsidR="00356844" w:rsidRDefault="00C0033C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928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Пак М. Алгоритмы в обучении химии: Кн. для учителя.- М.: Просвещение, 1993.- 76с.</w:t>
      </w:r>
    </w:p>
    <w:p w:rsidR="00356844" w:rsidRDefault="00C0033C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928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Муллинс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Т. Химия загрязнения воды//Химия окружающей среды. М.: Химия,1982. С.276-345.</w:t>
      </w:r>
    </w:p>
    <w:p w:rsidR="00356844" w:rsidRDefault="00C0033C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928" w:hanging="360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Популярный энциклопедический иллюстрированный словарь.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Европедия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– М.:ОЛМА-ПРЕСС, 2004.- 1168с., ил</w:t>
      </w:r>
    </w:p>
    <w:p w:rsidR="00356844" w:rsidRDefault="00C0033C">
      <w:p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Ресурсы интернета:   </w:t>
      </w:r>
      <w:r>
        <w:rPr>
          <w:rFonts w:ascii="Calibri" w:eastAsia="Calibri" w:hAnsi="Calibri" w:cs="Calibri"/>
          <w:sz w:val="24"/>
          <w:shd w:val="clear" w:color="auto" w:fill="FFFFFF"/>
        </w:rPr>
        <w:t>http://school-collection.edu.ru/</w:t>
      </w:r>
    </w:p>
    <w:p w:rsidR="00356844" w:rsidRDefault="00C0033C">
      <w:pPr>
        <w:tabs>
          <w:tab w:val="left" w:pos="1134"/>
          <w:tab w:val="left" w:pos="7655"/>
          <w:tab w:val="left" w:pos="8080"/>
          <w:tab w:val="left" w:pos="8364"/>
          <w:tab w:val="left" w:pos="10631"/>
        </w:tabs>
        <w:spacing w:after="0" w:line="240" w:lineRule="auto"/>
        <w:ind w:left="993" w:right="-567" w:hanging="1135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                          </w:t>
      </w:r>
      <w:r>
        <w:rPr>
          <w:rFonts w:ascii="Calibri" w:eastAsia="Calibri" w:hAnsi="Calibri" w:cs="Calibri"/>
          <w:sz w:val="24"/>
          <w:shd w:val="clear" w:color="auto" w:fill="FFFFFF"/>
        </w:rPr>
        <w:t>http://www.xumuk.ru/</w:t>
      </w:r>
    </w:p>
    <w:p w:rsidR="00356844" w:rsidRDefault="00C0033C">
      <w:pPr>
        <w:spacing w:after="0" w:line="240" w:lineRule="auto"/>
        <w:ind w:left="2496" w:right="-851" w:firstLine="336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 </w:t>
      </w:r>
      <w:r>
        <w:rPr>
          <w:rFonts w:ascii="Calibri" w:eastAsia="Calibri" w:hAnsi="Calibri" w:cs="Calibri"/>
          <w:sz w:val="24"/>
          <w:shd w:val="clear" w:color="auto" w:fill="FFFFFF"/>
        </w:rPr>
        <w:t>http://www.openclass.ru/</w:t>
      </w:r>
    </w:p>
    <w:p w:rsidR="00356844" w:rsidRDefault="00C0033C">
      <w:pPr>
        <w:spacing w:after="0" w:line="240" w:lineRule="auto"/>
        <w:ind w:left="2496" w:firstLine="336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 </w:t>
      </w:r>
      <w:r>
        <w:rPr>
          <w:rFonts w:ascii="Calibri" w:eastAsia="Calibri" w:hAnsi="Calibri" w:cs="Calibri"/>
          <w:sz w:val="24"/>
          <w:shd w:val="clear" w:color="auto" w:fill="FFFFFF"/>
        </w:rPr>
        <w:t>http://www.vokrugsveta.ru/</w:t>
      </w:r>
    </w:p>
    <w:p w:rsidR="00356844" w:rsidRDefault="00C0033C">
      <w:pPr>
        <w:spacing w:after="0" w:line="240" w:lineRule="auto"/>
        <w:ind w:left="2496" w:firstLine="336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 </w:t>
      </w:r>
      <w:r>
        <w:rPr>
          <w:rFonts w:ascii="Calibri" w:eastAsia="Calibri" w:hAnsi="Calibri" w:cs="Calibri"/>
          <w:sz w:val="24"/>
          <w:shd w:val="clear" w:color="auto" w:fill="FFFFFF"/>
        </w:rPr>
        <w:t>http://ru.wikipedia.org/wiki/</w:t>
      </w:r>
    </w:p>
    <w:p w:rsidR="00356844" w:rsidRDefault="00356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356844" w:rsidRDefault="00356844">
      <w:pPr>
        <w:rPr>
          <w:rFonts w:ascii="Calibri" w:eastAsia="Calibri" w:hAnsi="Calibri" w:cs="Calibri"/>
        </w:rPr>
      </w:pPr>
    </w:p>
    <w:sectPr w:rsidR="00356844" w:rsidSect="006D1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748"/>
    <w:multiLevelType w:val="multilevel"/>
    <w:tmpl w:val="C7A22D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016CF"/>
    <w:multiLevelType w:val="multilevel"/>
    <w:tmpl w:val="78500A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E60FB"/>
    <w:multiLevelType w:val="multilevel"/>
    <w:tmpl w:val="4F0CE5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8739B"/>
    <w:multiLevelType w:val="multilevel"/>
    <w:tmpl w:val="C82CF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73176A"/>
    <w:multiLevelType w:val="multilevel"/>
    <w:tmpl w:val="E57E9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E40CFC"/>
    <w:multiLevelType w:val="multilevel"/>
    <w:tmpl w:val="7ED42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4A3662"/>
    <w:multiLevelType w:val="multilevel"/>
    <w:tmpl w:val="19041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0A6882"/>
    <w:multiLevelType w:val="multilevel"/>
    <w:tmpl w:val="3D6CB2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61581A"/>
    <w:multiLevelType w:val="multilevel"/>
    <w:tmpl w:val="576A03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124B98"/>
    <w:multiLevelType w:val="multilevel"/>
    <w:tmpl w:val="AA04E4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D86F7D"/>
    <w:multiLevelType w:val="multilevel"/>
    <w:tmpl w:val="C06A1D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F626F6"/>
    <w:multiLevelType w:val="multilevel"/>
    <w:tmpl w:val="D494D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B44631"/>
    <w:multiLevelType w:val="multilevel"/>
    <w:tmpl w:val="1B3E7D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9B7319"/>
    <w:multiLevelType w:val="multilevel"/>
    <w:tmpl w:val="8B8282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266C96"/>
    <w:multiLevelType w:val="multilevel"/>
    <w:tmpl w:val="05C47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3B6B9B"/>
    <w:multiLevelType w:val="multilevel"/>
    <w:tmpl w:val="B456C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135CEE"/>
    <w:multiLevelType w:val="multilevel"/>
    <w:tmpl w:val="B42ED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F77B07"/>
    <w:multiLevelType w:val="multilevel"/>
    <w:tmpl w:val="16727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A11B2B"/>
    <w:multiLevelType w:val="multilevel"/>
    <w:tmpl w:val="D38E88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6"/>
  </w:num>
  <w:num w:numId="5">
    <w:abstractNumId w:val="0"/>
  </w:num>
  <w:num w:numId="6">
    <w:abstractNumId w:val="18"/>
  </w:num>
  <w:num w:numId="7">
    <w:abstractNumId w:val="11"/>
  </w:num>
  <w:num w:numId="8">
    <w:abstractNumId w:val="1"/>
  </w:num>
  <w:num w:numId="9">
    <w:abstractNumId w:val="4"/>
  </w:num>
  <w:num w:numId="10">
    <w:abstractNumId w:val="15"/>
  </w:num>
  <w:num w:numId="11">
    <w:abstractNumId w:val="17"/>
  </w:num>
  <w:num w:numId="12">
    <w:abstractNumId w:val="14"/>
  </w:num>
  <w:num w:numId="13">
    <w:abstractNumId w:val="6"/>
  </w:num>
  <w:num w:numId="14">
    <w:abstractNumId w:val="3"/>
  </w:num>
  <w:num w:numId="15">
    <w:abstractNumId w:val="8"/>
  </w:num>
  <w:num w:numId="16">
    <w:abstractNumId w:val="7"/>
  </w:num>
  <w:num w:numId="17">
    <w:abstractNumId w:val="9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844"/>
    <w:rsid w:val="00100BA6"/>
    <w:rsid w:val="00356844"/>
    <w:rsid w:val="006D1FFE"/>
    <w:rsid w:val="00C0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video.edu-lib.net/&amp;sa=D&amp;ust=1480032265489000&amp;usg=AFQjCNHOzTgzCImC2z0-N4nTbofKjHZl9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2716</Words>
  <Characters>15483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GYPNORION</cp:lastModifiedBy>
  <cp:revision>3</cp:revision>
  <cp:lastPrinted>2023-09-09T05:33:00Z</cp:lastPrinted>
  <dcterms:created xsi:type="dcterms:W3CDTF">2023-09-09T05:31:00Z</dcterms:created>
  <dcterms:modified xsi:type="dcterms:W3CDTF">2024-09-06T09:16:00Z</dcterms:modified>
</cp:coreProperties>
</file>